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090" w:rsidRDefault="00C23090">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p>
    <w:p w:rsidR="00C23090" w:rsidRDefault="00C23090">
      <w:pPr>
        <w:pStyle w:val="ConsPlusNormal"/>
        <w:ind w:firstLine="540"/>
        <w:jc w:val="both"/>
        <w:outlineLvl w:val="0"/>
      </w:pPr>
    </w:p>
    <w:p w:rsidR="00C23090" w:rsidRDefault="00C23090">
      <w:pPr>
        <w:pStyle w:val="ConsPlusTitle"/>
        <w:jc w:val="center"/>
      </w:pPr>
      <w:r>
        <w:t>МЕТОДИЧЕСКИЕ РЕКОМЕНДАЦИИ</w:t>
      </w:r>
    </w:p>
    <w:p w:rsidR="00C23090" w:rsidRDefault="00C23090">
      <w:pPr>
        <w:pStyle w:val="ConsPlusTitle"/>
        <w:jc w:val="center"/>
      </w:pPr>
      <w:r>
        <w:t>ПО ВОПРОСАМ ПРЕДСТАВЛЕНИЯ СВЕДЕНИЙ О ДОХОДАХ, РАСХОДАХ,</w:t>
      </w:r>
    </w:p>
    <w:p w:rsidR="00C23090" w:rsidRDefault="00C23090">
      <w:pPr>
        <w:pStyle w:val="ConsPlusTitle"/>
        <w:jc w:val="center"/>
      </w:pPr>
      <w:r>
        <w:t>ОБ ИМУЩЕСТВЕ И ОБЯЗАТЕЛЬСТВАХ ИМУЩЕСТВЕННОГО ХАРАКТЕРА</w:t>
      </w:r>
    </w:p>
    <w:p w:rsidR="00C23090" w:rsidRDefault="00C23090">
      <w:pPr>
        <w:pStyle w:val="ConsPlusTitle"/>
        <w:jc w:val="center"/>
      </w:pPr>
      <w:r>
        <w:t>И ЗАПОЛНЕНИЯ СООТВЕТСТВУЮЩЕЙ ФОРМЫ СПРАВКИ В 2019 ГОДУ</w:t>
      </w:r>
    </w:p>
    <w:p w:rsidR="00C23090" w:rsidRDefault="00C23090">
      <w:pPr>
        <w:pStyle w:val="ConsPlusTitle"/>
        <w:jc w:val="center"/>
      </w:pPr>
      <w:r>
        <w:t>(ЗА ОТЧЕТНЫЙ 2018 ГОД)</w:t>
      </w:r>
    </w:p>
    <w:p w:rsidR="00C23090" w:rsidRDefault="00C23090">
      <w:pPr>
        <w:pStyle w:val="ConsPlusNormal"/>
        <w:ind w:firstLine="540"/>
        <w:jc w:val="both"/>
      </w:pPr>
    </w:p>
    <w:p w:rsidR="00C23090" w:rsidRDefault="00C23090">
      <w:pPr>
        <w:pStyle w:val="ConsPlusNormal"/>
        <w:ind w:firstLine="540"/>
        <w:jc w:val="both"/>
      </w:pPr>
      <w:r>
        <w:t>Данные Методические рекомендации разработаны с целью разъяснения отдельных ситуаций, возникающих при заполнении справок о доходах, расходах, об имуществе и обязательствах имущественного характера, носят рекомендательный характер и не являются нормативным правовым актом.</w:t>
      </w:r>
    </w:p>
    <w:p w:rsidR="00C23090" w:rsidRDefault="00C23090">
      <w:pPr>
        <w:pStyle w:val="ConsPlusNormal"/>
        <w:spacing w:before="220"/>
        <w:ind w:firstLine="540"/>
        <w:jc w:val="both"/>
      </w:pPr>
      <w:proofErr w:type="gramStart"/>
      <w:r>
        <w:t xml:space="preserve">В соответствии с </w:t>
      </w:r>
      <w:hyperlink r:id="rId6" w:history="1">
        <w:r>
          <w:rPr>
            <w:color w:val="0000FF"/>
          </w:rPr>
          <w:t>пунктом 25</w:t>
        </w:r>
      </w:hyperlink>
      <w:r>
        <w:t xml:space="preserve"> Указа Президента Российской Федерации от 2 апреля 2013 г. N 309 "О мерах по реализации отдельных положений Федерального закона "О противодействии коррупции"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 а также</w:t>
      </w:r>
      <w:proofErr w:type="gramEnd"/>
      <w:r>
        <w:t xml:space="preserve"> уполномочено издавать методические рекомендации и другие инструктивно-методические материалы по данным вопросам.</w:t>
      </w:r>
    </w:p>
    <w:p w:rsidR="00C23090" w:rsidRDefault="00C23090">
      <w:pPr>
        <w:pStyle w:val="ConsPlusNormal"/>
        <w:spacing w:before="220"/>
        <w:ind w:firstLine="540"/>
        <w:jc w:val="both"/>
      </w:pPr>
      <w:proofErr w:type="gramStart"/>
      <w:r>
        <w:t>В этой связи пунктом 2 раздела 4 протокола заседания президиума Совета при Президенте Российской Федерации по противодействию коррупции от 24 апреля 2015 г. N 47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корпорациям (компаниям), фондам и иным организациям, созданным Российской Федерацией на основании законов, а также организациям, созданным для выполнения задач, поставленных перед федеральными</w:t>
      </w:r>
      <w:proofErr w:type="gramEnd"/>
      <w:r>
        <w:t xml:space="preserve"> государственными органами, поручено при реализации требований законодательства о противодействии коррупции </w:t>
      </w:r>
      <w:proofErr w:type="gramStart"/>
      <w:r>
        <w:t>руководствоваться</w:t>
      </w:r>
      <w:proofErr w:type="gramEnd"/>
      <w:r>
        <w:t xml:space="preserve"> издаваемыми Минтрудом России методическими рекомендациями и другими инструктивно-методическими материалами.</w:t>
      </w:r>
    </w:p>
    <w:p w:rsidR="00C23090" w:rsidRDefault="00C23090">
      <w:pPr>
        <w:pStyle w:val="ConsPlusNormal"/>
        <w:ind w:firstLine="540"/>
        <w:jc w:val="both"/>
      </w:pPr>
    </w:p>
    <w:p w:rsidR="00C23090" w:rsidRDefault="00C23090">
      <w:pPr>
        <w:pStyle w:val="ConsPlusTitle"/>
        <w:jc w:val="center"/>
        <w:outlineLvl w:val="0"/>
      </w:pPr>
      <w:r>
        <w:t>I. Представление сведений о доходах, расходах, об имуществе</w:t>
      </w:r>
    </w:p>
    <w:p w:rsidR="00C23090" w:rsidRDefault="00C23090">
      <w:pPr>
        <w:pStyle w:val="ConsPlusTitle"/>
        <w:jc w:val="center"/>
      </w:pPr>
      <w:r>
        <w:t xml:space="preserve">и </w:t>
      </w:r>
      <w:proofErr w:type="gramStart"/>
      <w:r>
        <w:t>обязательствах</w:t>
      </w:r>
      <w:proofErr w:type="gramEnd"/>
      <w:r>
        <w:t xml:space="preserve"> имущественного характера</w:t>
      </w:r>
    </w:p>
    <w:p w:rsidR="00C23090" w:rsidRDefault="00C23090">
      <w:pPr>
        <w:pStyle w:val="ConsPlusNormal"/>
        <w:ind w:firstLine="540"/>
        <w:jc w:val="both"/>
      </w:pPr>
    </w:p>
    <w:p w:rsidR="00C23090" w:rsidRDefault="00C23090">
      <w:pPr>
        <w:pStyle w:val="ConsPlusNormal"/>
        <w:ind w:firstLine="540"/>
        <w:jc w:val="both"/>
      </w:pPr>
      <w:r>
        <w:t>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антикоррупционным законодательством.</w:t>
      </w:r>
    </w:p>
    <w:p w:rsidR="00C23090" w:rsidRDefault="00C23090">
      <w:pPr>
        <w:pStyle w:val="ConsPlusNormal"/>
        <w:ind w:firstLine="540"/>
        <w:jc w:val="both"/>
      </w:pPr>
    </w:p>
    <w:p w:rsidR="00C23090" w:rsidRDefault="00C23090">
      <w:pPr>
        <w:pStyle w:val="ConsPlusTitle"/>
        <w:ind w:firstLine="540"/>
        <w:jc w:val="both"/>
        <w:outlineLvl w:val="1"/>
      </w:pPr>
      <w:r>
        <w:t>Лица, обязанные представлять сведения о доходах, расходах, об имуществе и обязательствах имущественного характера</w:t>
      </w:r>
    </w:p>
    <w:p w:rsidR="00C23090" w:rsidRDefault="00C23090">
      <w:pPr>
        <w:pStyle w:val="ConsPlusNormal"/>
        <w:spacing w:before="220"/>
        <w:ind w:firstLine="540"/>
        <w:jc w:val="both"/>
      </w:pPr>
      <w:r>
        <w:t>1. Сведения о доходах, расходах, об имуществе и обязательствах имущественного характера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rsidR="00C23090" w:rsidRDefault="00C23090">
      <w:pPr>
        <w:pStyle w:val="ConsPlusNormal"/>
        <w:spacing w:before="220"/>
        <w:ind w:firstLine="540"/>
        <w:jc w:val="both"/>
      </w:pPr>
      <w:r>
        <w:t>1) 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w:t>
      </w:r>
    </w:p>
    <w:p w:rsidR="00C23090" w:rsidRDefault="00C23090">
      <w:pPr>
        <w:pStyle w:val="ConsPlusNormal"/>
        <w:spacing w:before="220"/>
        <w:ind w:firstLine="540"/>
        <w:jc w:val="both"/>
      </w:pPr>
      <w:r>
        <w:t>2) государственными и муниципальными служащими, замещающими должности, включенные в перечни, утвержденные нормативными правовыми актами Российской Федерации;</w:t>
      </w:r>
    </w:p>
    <w:p w:rsidR="00C23090" w:rsidRDefault="00C23090">
      <w:pPr>
        <w:pStyle w:val="ConsPlusNormal"/>
        <w:spacing w:before="220"/>
        <w:ind w:firstLine="540"/>
        <w:jc w:val="both"/>
      </w:pPr>
      <w:proofErr w:type="gramStart"/>
      <w:r>
        <w:t xml:space="preserve">3) работниками государственных корпораций (компаний, публично-правовых компаний), </w:t>
      </w:r>
      <w:r>
        <w:lastRenderedPageBreak/>
        <w:t>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утвержденные нормативными актами фондов, локальными нормативными актами организаций;</w:t>
      </w:r>
      <w:proofErr w:type="gramEnd"/>
    </w:p>
    <w:p w:rsidR="00C23090" w:rsidRDefault="00C23090">
      <w:pPr>
        <w:pStyle w:val="ConsPlusNormal"/>
        <w:spacing w:before="220"/>
        <w:ind w:firstLine="540"/>
        <w:jc w:val="both"/>
      </w:pPr>
      <w:r>
        <w:t>4) лицами, замещающими должности членов Совета директоров Центрального банка Российской Федерации, иные должности в Центральном банке Российской Федерации, включенные в перечень, утвержденный Советом директоров Центрального банка Российской Федерации;</w:t>
      </w:r>
    </w:p>
    <w:p w:rsidR="00C23090" w:rsidRDefault="00C23090">
      <w:pPr>
        <w:pStyle w:val="ConsPlusNormal"/>
        <w:spacing w:before="220"/>
        <w:ind w:firstLine="540"/>
        <w:jc w:val="both"/>
      </w:pPr>
      <w:r>
        <w:t>5) работниками организаций, создаваемых для выполнения задач, поставленных перед федеральными государственными органами, замещающими отдельные должности на основании трудового договора в данных организациях, включенные в перечни, утвержденные федеральными государственными органами;</w:t>
      </w:r>
    </w:p>
    <w:p w:rsidR="00C23090" w:rsidRDefault="00C23090">
      <w:pPr>
        <w:pStyle w:val="ConsPlusNormal"/>
        <w:spacing w:before="220"/>
        <w:ind w:firstLine="540"/>
        <w:jc w:val="both"/>
      </w:pPr>
      <w:r>
        <w:t>6) атаманами войскового казачьего общества, внесенного в государственный реестр казачьих обществ в Российской Федерации (далее - атаман войскового казачьего общества);</w:t>
      </w:r>
    </w:p>
    <w:p w:rsidR="00C23090" w:rsidRDefault="00C23090">
      <w:pPr>
        <w:pStyle w:val="ConsPlusNormal"/>
        <w:spacing w:before="220"/>
        <w:ind w:firstLine="540"/>
        <w:jc w:val="both"/>
      </w:pPr>
      <w:r>
        <w:t>7) уполномоченным по правам потребителей финансовых услуг (далее - финансовый уполномоченный), руководитель службы обеспечения деятельности финансового уполномоченного;</w:t>
      </w:r>
    </w:p>
    <w:p w:rsidR="00C23090" w:rsidRDefault="00C23090">
      <w:pPr>
        <w:pStyle w:val="ConsPlusNormal"/>
        <w:spacing w:before="220"/>
        <w:ind w:firstLine="540"/>
        <w:jc w:val="both"/>
      </w:pPr>
      <w:r>
        <w:t>8) иными лицами в соответствии с законодательством Российской Федерации.</w:t>
      </w:r>
    </w:p>
    <w:p w:rsidR="00C23090" w:rsidRDefault="00C23090">
      <w:pPr>
        <w:pStyle w:val="ConsPlusNormal"/>
        <w:spacing w:before="220"/>
        <w:ind w:firstLine="540"/>
        <w:jc w:val="both"/>
      </w:pPr>
      <w:bookmarkStart w:id="0" w:name="P26"/>
      <w:bookmarkEnd w:id="0"/>
      <w:r>
        <w:t>2. Сведения о доходах, об имуществе и обязательствах имущественного характера представляются гражданином, претендующим на замещение (далее - гражданин):</w:t>
      </w:r>
    </w:p>
    <w:p w:rsidR="00C23090" w:rsidRDefault="00C23090">
      <w:pPr>
        <w:pStyle w:val="ConsPlusNormal"/>
        <w:spacing w:before="220"/>
        <w:ind w:firstLine="540"/>
        <w:jc w:val="both"/>
      </w:pPr>
      <w:r>
        <w:t>1) государственной должности Российской Федерации, государственной должности субъекта Российской Федерации, муниципальной должности;</w:t>
      </w:r>
    </w:p>
    <w:p w:rsidR="00C23090" w:rsidRDefault="00C23090">
      <w:pPr>
        <w:pStyle w:val="ConsPlusNormal"/>
        <w:spacing w:before="220"/>
        <w:ind w:firstLine="540"/>
        <w:jc w:val="both"/>
      </w:pPr>
      <w:r>
        <w:t>2) любой должности государственной службы (</w:t>
      </w:r>
      <w:proofErr w:type="gramStart"/>
      <w:r>
        <w:t>поступающим</w:t>
      </w:r>
      <w:proofErr w:type="gramEnd"/>
      <w:r>
        <w:t xml:space="preserve"> на службу);</w:t>
      </w:r>
    </w:p>
    <w:p w:rsidR="00C23090" w:rsidRDefault="00C23090">
      <w:pPr>
        <w:pStyle w:val="ConsPlusNormal"/>
        <w:spacing w:before="220"/>
        <w:ind w:firstLine="540"/>
        <w:jc w:val="both"/>
      </w:pPr>
      <w:r>
        <w:t>3) должности муниципальной службы, включенной в перечни, утвержденные нормативными правовыми актами Российской Федерации;</w:t>
      </w:r>
    </w:p>
    <w:p w:rsidR="00C23090" w:rsidRDefault="00C23090">
      <w:pPr>
        <w:pStyle w:val="ConsPlusNormal"/>
        <w:spacing w:before="220"/>
        <w:ind w:firstLine="540"/>
        <w:jc w:val="both"/>
      </w:pPr>
      <w:proofErr w:type="gramStart"/>
      <w:r>
        <w:t>4) должности в государственных корпорациях (компаниях,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назначение на которую и освобождение от которой осуществляется Президентом Российской Федерации или Правительством Российской Федерации, и должности, включенной в перечни, утвержденные нормативными актами фондов, локальными нормативными актами организаций;</w:t>
      </w:r>
      <w:proofErr w:type="gramEnd"/>
    </w:p>
    <w:p w:rsidR="00C23090" w:rsidRDefault="00C23090">
      <w:pPr>
        <w:pStyle w:val="ConsPlusNormal"/>
        <w:spacing w:before="220"/>
        <w:ind w:firstLine="540"/>
        <w:jc w:val="both"/>
      </w:pPr>
      <w:r>
        <w:t>5) должности члена Совета директоров Центрального банка Российской Федерации, должности в Центральном банке Российской Федерации, включенные в перечень, утвержденный Советом директоров Центрального банка Российской Федерации;</w:t>
      </w:r>
    </w:p>
    <w:p w:rsidR="00C23090" w:rsidRDefault="00C23090">
      <w:pPr>
        <w:pStyle w:val="ConsPlusNormal"/>
        <w:spacing w:before="220"/>
        <w:ind w:firstLine="540"/>
        <w:jc w:val="both"/>
      </w:pPr>
      <w:r>
        <w:t>6) 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перечни, утвержденные федеральными государственными органами;</w:t>
      </w:r>
    </w:p>
    <w:p w:rsidR="00C23090" w:rsidRDefault="00C23090">
      <w:pPr>
        <w:pStyle w:val="ConsPlusNormal"/>
        <w:spacing w:before="220"/>
        <w:ind w:firstLine="540"/>
        <w:jc w:val="both"/>
      </w:pPr>
      <w:r>
        <w:t xml:space="preserve">7) должности атамана войскового казачьего общества (атаманом войскового казачьего общества, избранным высшим органом управления войскового казачьего общества при внесении </w:t>
      </w:r>
      <w:r>
        <w:lastRenderedPageBreak/>
        <w:t>Президенту Российской Федерации представления об утверждении атамана войскового казачьего общества);</w:t>
      </w:r>
    </w:p>
    <w:p w:rsidR="00C23090" w:rsidRDefault="00C23090">
      <w:pPr>
        <w:pStyle w:val="ConsPlusNormal"/>
        <w:spacing w:before="220"/>
        <w:ind w:firstLine="540"/>
        <w:jc w:val="both"/>
      </w:pPr>
      <w:r>
        <w:t>8) должности финансового уполномоченного, руководителя службы обеспечения деятельности финансового уполномоченного;</w:t>
      </w:r>
    </w:p>
    <w:p w:rsidR="00C23090" w:rsidRDefault="00C23090">
      <w:pPr>
        <w:pStyle w:val="ConsPlusNormal"/>
        <w:spacing w:before="220"/>
        <w:ind w:firstLine="540"/>
        <w:jc w:val="both"/>
      </w:pPr>
      <w:r>
        <w:t>9) иных должностей в соответствии с законодательством Российской Федерации.</w:t>
      </w:r>
    </w:p>
    <w:p w:rsidR="00C23090" w:rsidRDefault="00C23090">
      <w:pPr>
        <w:pStyle w:val="ConsPlusNormal"/>
        <w:spacing w:before="220"/>
        <w:ind w:firstLine="540"/>
        <w:jc w:val="both"/>
      </w:pPr>
      <w:r>
        <w:t xml:space="preserve">3. </w:t>
      </w:r>
      <w:proofErr w:type="gramStart"/>
      <w:r>
        <w:t xml:space="preserve">Сведения о доходах, об имуществе и обязательствах имущественного характера представляются также федеральным государственным служащим, замещающим должность государственной службы, не предусмотренную </w:t>
      </w:r>
      <w:hyperlink r:id="rId7" w:history="1">
        <w:r>
          <w:rPr>
            <w:color w:val="0000FF"/>
          </w:rPr>
          <w:t>перечнем</w:t>
        </w:r>
      </w:hyperlink>
      <w:r>
        <w:t xml:space="preserve"> должностей, утвержденным Указом Президента Российской Федерации от 18 мая 2009 г. N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w:t>
      </w:r>
      <w:proofErr w:type="gramEnd"/>
      <w:r>
        <w:t xml:space="preserve"> также сведения о доходах, об имуществе и обязательствах имущественного характера своих супруги (супруга) и несовершеннолетних детей", и претендующим на замещение должности государственной службы в данном государственном органе, предусмотренной этим </w:t>
      </w:r>
      <w:hyperlink r:id="rId8" w:history="1">
        <w:r>
          <w:rPr>
            <w:color w:val="0000FF"/>
          </w:rPr>
          <w:t>перечнем</w:t>
        </w:r>
      </w:hyperlink>
      <w:r>
        <w:t>.</w:t>
      </w:r>
    </w:p>
    <w:p w:rsidR="00C23090" w:rsidRDefault="00C23090">
      <w:pPr>
        <w:pStyle w:val="ConsPlusNormal"/>
        <w:ind w:firstLine="540"/>
        <w:jc w:val="both"/>
      </w:pPr>
    </w:p>
    <w:p w:rsidR="00C23090" w:rsidRDefault="00C23090">
      <w:pPr>
        <w:pStyle w:val="ConsPlusTitle"/>
        <w:ind w:firstLine="540"/>
        <w:jc w:val="both"/>
        <w:outlineLvl w:val="1"/>
      </w:pPr>
      <w:r>
        <w:t>Обязательность представления сведений</w:t>
      </w:r>
    </w:p>
    <w:p w:rsidR="00C23090" w:rsidRDefault="00C23090">
      <w:pPr>
        <w:pStyle w:val="ConsPlusNormal"/>
        <w:spacing w:before="220"/>
        <w:ind w:firstLine="540"/>
        <w:jc w:val="both"/>
      </w:pPr>
      <w:r>
        <w:t xml:space="preserve">4. </w:t>
      </w:r>
      <w:proofErr w:type="gramStart"/>
      <w:r>
        <w:t>Требованиями антикоррупционного законодательства не предусматривается освобождение служащего (работника) от исполнения обязанности представлять сведения о доходах, расходах, об имуществе и обязательствах имущественного характера (далее - сведения), в том числе в период нахождения его в отпуске (ежегодный оплачиваемый отпуск, отпуск без сохранения денежного содержания, отпуск по уходу за ребенком и другие предусмотренные законодательством отпуска), в период временной нетрудоспособности или иной период неисполнения должностных</w:t>
      </w:r>
      <w:proofErr w:type="gramEnd"/>
      <w:r>
        <w:t xml:space="preserve"> обязанностей.</w:t>
      </w:r>
    </w:p>
    <w:p w:rsidR="00C23090" w:rsidRDefault="00C23090">
      <w:pPr>
        <w:pStyle w:val="ConsPlusNormal"/>
        <w:spacing w:before="220"/>
        <w:ind w:firstLine="540"/>
        <w:jc w:val="both"/>
      </w:pPr>
      <w:bookmarkStart w:id="1" w:name="P40"/>
      <w:bookmarkEnd w:id="1"/>
      <w:r>
        <w:t xml:space="preserve">5. При невозможности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Сведения, направленные через организацию почтовой связи, считаются представленными в срок, если были сданы в организацию почтовой связи до 24 часов последнего дня срока, указанного в </w:t>
      </w:r>
      <w:hyperlink w:anchor="P44" w:history="1">
        <w:r>
          <w:rPr>
            <w:color w:val="0000FF"/>
          </w:rPr>
          <w:t>пункте 7</w:t>
        </w:r>
      </w:hyperlink>
      <w:r>
        <w:t xml:space="preserve"> настоящих Методических рекомендаций.</w:t>
      </w:r>
    </w:p>
    <w:p w:rsidR="00C23090" w:rsidRDefault="00C23090">
      <w:pPr>
        <w:pStyle w:val="ConsPlusNormal"/>
        <w:ind w:firstLine="540"/>
        <w:jc w:val="both"/>
      </w:pPr>
    </w:p>
    <w:p w:rsidR="00C23090" w:rsidRDefault="00C23090">
      <w:pPr>
        <w:pStyle w:val="ConsPlusTitle"/>
        <w:ind w:firstLine="540"/>
        <w:jc w:val="both"/>
        <w:outlineLvl w:val="1"/>
      </w:pPr>
      <w:r>
        <w:t>Сроки представления сведений</w:t>
      </w:r>
    </w:p>
    <w:p w:rsidR="00C23090" w:rsidRDefault="00C23090">
      <w:pPr>
        <w:pStyle w:val="ConsPlusNormal"/>
        <w:spacing w:before="220"/>
        <w:ind w:firstLine="540"/>
        <w:jc w:val="both"/>
      </w:pPr>
      <w:r>
        <w:t>6. Граждане представляют сведения 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w:t>
      </w:r>
    </w:p>
    <w:p w:rsidR="00C23090" w:rsidRDefault="00C23090">
      <w:pPr>
        <w:pStyle w:val="ConsPlusNormal"/>
        <w:spacing w:before="220"/>
        <w:ind w:firstLine="540"/>
        <w:jc w:val="both"/>
      </w:pPr>
      <w:bookmarkStart w:id="2" w:name="P44"/>
      <w:bookmarkEnd w:id="2"/>
      <w:r>
        <w:t>7. Служащие (работники) представляют сведения ежегодно в следующие сроки:</w:t>
      </w:r>
    </w:p>
    <w:p w:rsidR="00C23090" w:rsidRDefault="00C23090">
      <w:pPr>
        <w:pStyle w:val="ConsPlusNormal"/>
        <w:spacing w:before="220"/>
        <w:ind w:firstLine="540"/>
        <w:jc w:val="both"/>
      </w:pPr>
      <w:proofErr w:type="gramStart"/>
      <w:r>
        <w:t>1) не позднее 1 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 и др.);</w:t>
      </w:r>
      <w:proofErr w:type="gramEnd"/>
    </w:p>
    <w:p w:rsidR="00C23090" w:rsidRDefault="00C23090">
      <w:pPr>
        <w:pStyle w:val="ConsPlusNormal"/>
        <w:spacing w:before="220"/>
        <w:ind w:firstLine="540"/>
        <w:jc w:val="both"/>
      </w:pPr>
      <w:proofErr w:type="gramStart"/>
      <w:r>
        <w:t xml:space="preserve">2) не позднее 30 апреля года, следующего за отчетным (государственные служащие, муниципальные служащие, работники Центрального банка Российской Федерации, работники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публично-правовых компаний), иных организаций, созданных на основании федеральных законов, организаций, создаваемых для выполнения задач, поставленных перед федеральными государственными органами, атаманы войсковых казачьих </w:t>
      </w:r>
      <w:r>
        <w:lastRenderedPageBreak/>
        <w:t>обществ и</w:t>
      </w:r>
      <w:proofErr w:type="gramEnd"/>
      <w:r>
        <w:t xml:space="preserve"> др.).</w:t>
      </w:r>
    </w:p>
    <w:p w:rsidR="00C23090" w:rsidRDefault="00C23090">
      <w:pPr>
        <w:pStyle w:val="ConsPlusNormal"/>
        <w:spacing w:before="220"/>
        <w:ind w:firstLine="540"/>
        <w:jc w:val="both"/>
      </w:pPr>
      <w:r>
        <w:t xml:space="preserve">8. Сведения могут быть представлены служащим (работником) в любое время, начиная с 1 января года, следующего </w:t>
      </w:r>
      <w:proofErr w:type="gramStart"/>
      <w:r>
        <w:t>за</w:t>
      </w:r>
      <w:proofErr w:type="gramEnd"/>
      <w:r>
        <w:t xml:space="preserve"> отчетным.</w:t>
      </w:r>
    </w:p>
    <w:p w:rsidR="00C23090" w:rsidRDefault="00C23090">
      <w:pPr>
        <w:pStyle w:val="ConsPlusNormal"/>
        <w:spacing w:before="220"/>
        <w:ind w:firstLine="540"/>
        <w:jc w:val="both"/>
      </w:pPr>
      <w:r>
        <w:t>9. Откладывать представление сведений до апреля не рекомендуется, особенно в случае планируемого длительного отсутствия служащего (работника), например, убытия в служебную командировку или отпуск.</w:t>
      </w:r>
    </w:p>
    <w:p w:rsidR="00C23090" w:rsidRDefault="00C23090">
      <w:pPr>
        <w:pStyle w:val="ConsPlusNormal"/>
        <w:spacing w:before="220"/>
        <w:ind w:firstLine="540"/>
        <w:jc w:val="both"/>
      </w:pPr>
      <w:r>
        <w:t xml:space="preserve">10. Если последний день срока представления сведений приходится на нерабочий день, то сведения представляются в последний рабочий день. В нерабочий день сведения направляются посредством почтовой связи с соблюдением условий, указанных в </w:t>
      </w:r>
      <w:hyperlink w:anchor="P40" w:history="1">
        <w:r>
          <w:rPr>
            <w:color w:val="0000FF"/>
          </w:rPr>
          <w:t>пункте 5</w:t>
        </w:r>
      </w:hyperlink>
      <w:r>
        <w:t xml:space="preserve"> настоящих Методический рекомендаций.</w:t>
      </w:r>
    </w:p>
    <w:p w:rsidR="00C23090" w:rsidRDefault="00C23090">
      <w:pPr>
        <w:pStyle w:val="ConsPlusNormal"/>
        <w:ind w:firstLine="540"/>
        <w:jc w:val="both"/>
      </w:pPr>
    </w:p>
    <w:p w:rsidR="00C23090" w:rsidRDefault="00C23090">
      <w:pPr>
        <w:pStyle w:val="ConsPlusTitle"/>
        <w:ind w:firstLine="540"/>
        <w:jc w:val="both"/>
        <w:outlineLvl w:val="1"/>
      </w:pPr>
      <w:r>
        <w:t>Лица, в отношении которых представляются сведения</w:t>
      </w:r>
    </w:p>
    <w:p w:rsidR="00C23090" w:rsidRDefault="00C23090">
      <w:pPr>
        <w:pStyle w:val="ConsPlusNormal"/>
        <w:spacing w:before="220"/>
        <w:ind w:firstLine="540"/>
        <w:jc w:val="both"/>
      </w:pPr>
      <w:r>
        <w:t>11. Сведения представляются отдельно:</w:t>
      </w:r>
    </w:p>
    <w:p w:rsidR="00C23090" w:rsidRDefault="00C23090">
      <w:pPr>
        <w:pStyle w:val="ConsPlusNormal"/>
        <w:spacing w:before="220"/>
        <w:ind w:firstLine="540"/>
        <w:jc w:val="both"/>
      </w:pPr>
      <w:r>
        <w:t>1) в отношении служащего (работника),</w:t>
      </w:r>
    </w:p>
    <w:p w:rsidR="00C23090" w:rsidRDefault="00C23090">
      <w:pPr>
        <w:pStyle w:val="ConsPlusNormal"/>
        <w:spacing w:before="220"/>
        <w:ind w:firstLine="540"/>
        <w:jc w:val="both"/>
      </w:pPr>
      <w:r>
        <w:t>2) в отношении его супруги (супруга),</w:t>
      </w:r>
    </w:p>
    <w:p w:rsidR="00C23090" w:rsidRDefault="00C23090">
      <w:pPr>
        <w:pStyle w:val="ConsPlusNormal"/>
        <w:spacing w:before="220"/>
        <w:ind w:firstLine="540"/>
        <w:jc w:val="both"/>
      </w:pPr>
      <w:r>
        <w:t>3) в отношении каждого несовершеннолетнего ребенка служащего (работника).</w:t>
      </w:r>
    </w:p>
    <w:p w:rsidR="00C23090" w:rsidRDefault="00C23090">
      <w:pPr>
        <w:pStyle w:val="ConsPlusNormal"/>
        <w:spacing w:before="220"/>
        <w:ind w:firstLine="540"/>
        <w:jc w:val="both"/>
      </w:pPr>
      <w:r>
        <w:t>Например, служащий (работник), имеющий супругу и двоих несовершеннолетних детей, обязан представить четыре справки о доходах, расходах, об имуществе и обязательствах имущественного характера - отдельно на себя и на каждого члена семьи. Не допускается представление сведений на двух и более лиц (например, на двоих несовершеннолетних детей) в одной справке.</w:t>
      </w:r>
    </w:p>
    <w:p w:rsidR="00C23090" w:rsidRDefault="00C23090">
      <w:pPr>
        <w:pStyle w:val="ConsPlusNormal"/>
        <w:ind w:firstLine="540"/>
        <w:jc w:val="both"/>
      </w:pPr>
    </w:p>
    <w:p w:rsidR="00C23090" w:rsidRDefault="00C23090">
      <w:pPr>
        <w:pStyle w:val="ConsPlusNormal"/>
        <w:ind w:firstLine="540"/>
        <w:jc w:val="both"/>
      </w:pPr>
      <w:r>
        <w:t>12. Отчетный период и отчетная дата представления сведений, установленные для граждан и служащих (работников), различны:</w:t>
      </w:r>
    </w:p>
    <w:p w:rsidR="00C23090" w:rsidRDefault="00C23090">
      <w:pPr>
        <w:pStyle w:val="ConsPlusNormal"/>
        <w:spacing w:before="220"/>
        <w:ind w:firstLine="540"/>
        <w:jc w:val="both"/>
      </w:pPr>
      <w:r>
        <w:t>1) гражданин представляет:</w:t>
      </w:r>
    </w:p>
    <w:p w:rsidR="00C23090" w:rsidRDefault="00C23090">
      <w:pPr>
        <w:pStyle w:val="ConsPlusNormal"/>
        <w:spacing w:before="220"/>
        <w:ind w:firstLine="540"/>
        <w:jc w:val="both"/>
      </w:pPr>
      <w:r>
        <w:t>а) сведения о своих доходах, доходах супруги (супруга) и несовершеннолетних детей, полученных за календарный год, предшествующий году подачи документов (с 1 января по 31 декабря), а также сведения о недвижимом имуществе, транспортных средствах и ценных бумагах, отчужденных в течение указанного периода в результате безвозмездной сделки;</w:t>
      </w:r>
    </w:p>
    <w:p w:rsidR="00C23090" w:rsidRDefault="00C23090">
      <w:pPr>
        <w:pStyle w:val="ConsPlusNormal"/>
        <w:spacing w:before="220"/>
        <w:ind w:firstLine="540"/>
        <w:jc w:val="both"/>
      </w:pPr>
      <w: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первое число месяца, предшествующего месяцу подачи документов (на отчетную дату);</w:t>
      </w:r>
    </w:p>
    <w:p w:rsidR="00C23090" w:rsidRDefault="00C23090">
      <w:pPr>
        <w:pStyle w:val="ConsPlusNormal"/>
        <w:spacing w:before="220"/>
        <w:ind w:firstLine="540"/>
        <w:jc w:val="both"/>
      </w:pPr>
      <w:r>
        <w:t>2) служащий (работник) представляет ежегодно:</w:t>
      </w:r>
    </w:p>
    <w:p w:rsidR="00C23090" w:rsidRDefault="00C23090">
      <w:pPr>
        <w:pStyle w:val="ConsPlusNormal"/>
        <w:spacing w:before="220"/>
        <w:ind w:firstLine="540"/>
        <w:jc w:val="both"/>
      </w:pPr>
      <w:r>
        <w:t>а) сведения о своих доходах и расходах, доходах и расходах супруги (супруга) и несовершеннолетних детей, полученных за календарный год, предшествующий году представления сведений (с 1 января по 31 декабря), а также сведения о недвижимом имуществе, транспортных средствах и ценных бумагах, отчужденных в течение указанного периода в результате безвозмездной сделки;</w:t>
      </w:r>
    </w:p>
    <w:p w:rsidR="00C23090" w:rsidRDefault="00C23090">
      <w:pPr>
        <w:pStyle w:val="ConsPlusNormal"/>
        <w:spacing w:before="220"/>
        <w:ind w:firstLine="540"/>
        <w:jc w:val="both"/>
      </w:pPr>
      <w:r>
        <w:t xml:space="preserve">б) сведения об имуществе, принадлежащем ему, его супруге (супругу) и несовершеннолетним детям на праве собственности, сведения о счетах в банках и иных </w:t>
      </w:r>
      <w:r>
        <w:lastRenderedPageBreak/>
        <w:t>кредитных организациях, ценных бумагах, об обязательствах имущественного характера по состоянию на конец отчетного периода (31 декабря года, предшествующего году представления сведений);</w:t>
      </w:r>
    </w:p>
    <w:p w:rsidR="00C23090" w:rsidRDefault="00C23090">
      <w:pPr>
        <w:pStyle w:val="ConsPlusNormal"/>
        <w:spacing w:before="220"/>
        <w:ind w:firstLine="540"/>
        <w:jc w:val="both"/>
      </w:pPr>
      <w:proofErr w:type="gramStart"/>
      <w:r>
        <w:t>3) лицо при назначении временно исполняющим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представляет сведения о своих доходах, доходах супруги (супруга) и несовершеннолетних детей, полученных за календарный год, предшествующий году назначения (с 1 января по 31 декабря), а также сведения о недвижимом имуществе, транспортных средствах и ценных бумагах, отчужденных в течение</w:t>
      </w:r>
      <w:proofErr w:type="gramEnd"/>
      <w:r>
        <w:t xml:space="preserve"> указанного периода в результате безвозмездной сделки, а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день назначения.</w:t>
      </w:r>
    </w:p>
    <w:p w:rsidR="00C23090" w:rsidRDefault="00C23090">
      <w:pPr>
        <w:pStyle w:val="ConsPlusNormal"/>
        <w:ind w:firstLine="540"/>
        <w:jc w:val="both"/>
      </w:pPr>
    </w:p>
    <w:p w:rsidR="00C23090" w:rsidRDefault="00C23090">
      <w:pPr>
        <w:pStyle w:val="ConsPlusTitle"/>
        <w:ind w:firstLine="540"/>
        <w:jc w:val="both"/>
        <w:outlineLvl w:val="1"/>
      </w:pPr>
      <w:r>
        <w:t>Замещение конкретной должности на отчетную дату как основание для представления сведений</w:t>
      </w:r>
    </w:p>
    <w:p w:rsidR="00C23090" w:rsidRDefault="00C23090">
      <w:pPr>
        <w:pStyle w:val="ConsPlusNormal"/>
        <w:spacing w:before="220"/>
        <w:ind w:firstLine="540"/>
        <w:jc w:val="both"/>
      </w:pPr>
      <w:r>
        <w:t>13. Служащий (работник) должен представить сведения, если по состоянию на 31 декабря отчетного года:</w:t>
      </w:r>
    </w:p>
    <w:p w:rsidR="00C23090" w:rsidRDefault="00C23090">
      <w:pPr>
        <w:pStyle w:val="ConsPlusNormal"/>
        <w:spacing w:before="220"/>
        <w:ind w:firstLine="540"/>
        <w:jc w:val="both"/>
      </w:pPr>
      <w:r>
        <w:t>1) замещаемая им должность была включена в соответствующий перечень должностей, а сам служащий (работник) замещал указанную должность;</w:t>
      </w:r>
    </w:p>
    <w:p w:rsidR="00C23090" w:rsidRDefault="00C23090">
      <w:pPr>
        <w:pStyle w:val="ConsPlusNormal"/>
        <w:spacing w:before="220"/>
        <w:ind w:firstLine="540"/>
        <w:jc w:val="both"/>
      </w:pPr>
      <w:r>
        <w:t>2) временно замещаемая им должность, обязанности по которой исполнялись служащим (работником) в соответствии с приказом (распоряжением) представителя нанимателя (работодателя), была включена в соответствующий перечень должностей.</w:t>
      </w:r>
    </w:p>
    <w:p w:rsidR="00C23090" w:rsidRDefault="00C23090">
      <w:pPr>
        <w:pStyle w:val="ConsPlusNormal"/>
        <w:spacing w:before="220"/>
        <w:ind w:firstLine="540"/>
        <w:jc w:val="both"/>
      </w:pPr>
      <w:r>
        <w:t>14. Служащий (работник) не представляет сведения,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w:t>
      </w:r>
    </w:p>
    <w:p w:rsidR="00C23090" w:rsidRDefault="00C23090">
      <w:pPr>
        <w:pStyle w:val="ConsPlusNormal"/>
        <w:spacing w:before="220"/>
        <w:ind w:firstLine="540"/>
        <w:jc w:val="both"/>
      </w:pPr>
      <w:r>
        <w:t>15. Перевод служащего в другой государственный орган в период с 1 января по 1 (30) апреля 2019 г. не освобождает его от обязанности представить сведения в соответствующее структурное подразделение государственного органа, в котором он замещал должность 31 декабря 2018 г.</w:t>
      </w:r>
    </w:p>
    <w:p w:rsidR="00C23090" w:rsidRDefault="00C23090">
      <w:pPr>
        <w:pStyle w:val="ConsPlusNormal"/>
        <w:spacing w:before="220"/>
        <w:ind w:firstLine="540"/>
        <w:jc w:val="both"/>
      </w:pPr>
      <w:r>
        <w:t>16. Представление сведений в случае увольнения служащего (работника) в период с 1 января по 1 (30) апреля 2019 г. в соответствующее структурное подразделение государственного органа, в котором он замещал должность 31 декабря 2018 г., не является нарушением.</w:t>
      </w:r>
    </w:p>
    <w:p w:rsidR="00C23090" w:rsidRDefault="00C23090">
      <w:pPr>
        <w:pStyle w:val="ConsPlusNormal"/>
        <w:spacing w:before="220"/>
        <w:ind w:firstLine="540"/>
        <w:jc w:val="both"/>
      </w:pPr>
      <w:r>
        <w:t>17. В случае замещения работником нескольких должностей в одной организации (внутреннее совместительство, т.е. работник заключил трудовой договор о выполнении в свободное от основной работы время другой регулярной оплачиваемой работы у того же работодателя), замещение которых влечет обязанность представлять сведения, то таким работником заполняется одна справка с указанием обеих должностей.</w:t>
      </w:r>
    </w:p>
    <w:p w:rsidR="00C23090" w:rsidRDefault="00C23090">
      <w:pPr>
        <w:pStyle w:val="ConsPlusNormal"/>
        <w:spacing w:before="220"/>
        <w:ind w:firstLine="540"/>
        <w:jc w:val="both"/>
      </w:pPr>
      <w:r>
        <w:t>При внешнем совместительстве (работником заключен трудовой договор о выполнении в свободное от основной работы время другой регулярной оплачиваемой работы у другого работодателя) работник, замещающий должности в разных организациях, замещение которых влечет обязанность представлять сведения, представляет в данные организации две справки (заполняются отдельно для каждой должности). Количество справок, представляемых в отношении членов семьи, не меняется.</w:t>
      </w:r>
    </w:p>
    <w:p w:rsidR="00C23090" w:rsidRDefault="00C23090">
      <w:pPr>
        <w:pStyle w:val="ConsPlusNormal"/>
        <w:ind w:firstLine="540"/>
        <w:jc w:val="both"/>
      </w:pPr>
    </w:p>
    <w:p w:rsidR="00C23090" w:rsidRDefault="00C23090">
      <w:pPr>
        <w:pStyle w:val="ConsPlusTitle"/>
        <w:ind w:firstLine="540"/>
        <w:jc w:val="both"/>
        <w:outlineLvl w:val="1"/>
      </w:pPr>
      <w:r>
        <w:t>Определение круга лиц (членов семьи), в отношении которых необходимо представить сведения</w:t>
      </w:r>
    </w:p>
    <w:p w:rsidR="00C23090" w:rsidRDefault="00C23090">
      <w:pPr>
        <w:pStyle w:val="ConsPlusNormal"/>
        <w:spacing w:before="220"/>
        <w:ind w:firstLine="540"/>
        <w:jc w:val="both"/>
      </w:pPr>
      <w:r>
        <w:lastRenderedPageBreak/>
        <w:t>18. Сведения о доходах, расходах, об имуществе и обязательствах имущественного характера представляются с учетом семейного положения, в котором находился гражданин, служащий (работник) по состоянию на отчетную дату.</w:t>
      </w:r>
    </w:p>
    <w:p w:rsidR="00C23090" w:rsidRDefault="00C23090">
      <w:pPr>
        <w:pStyle w:val="ConsPlusNormal"/>
        <w:ind w:firstLine="540"/>
        <w:jc w:val="both"/>
      </w:pPr>
    </w:p>
    <w:p w:rsidR="00C23090" w:rsidRDefault="00C23090">
      <w:pPr>
        <w:pStyle w:val="ConsPlusTitle"/>
        <w:ind w:firstLine="540"/>
        <w:jc w:val="both"/>
        <w:outlineLvl w:val="2"/>
      </w:pPr>
      <w:r>
        <w:t>Супруги</w:t>
      </w:r>
    </w:p>
    <w:p w:rsidR="00C23090" w:rsidRDefault="00C23090">
      <w:pPr>
        <w:pStyle w:val="ConsPlusNormal"/>
        <w:spacing w:before="220"/>
        <w:ind w:firstLine="540"/>
        <w:jc w:val="both"/>
      </w:pPr>
      <w:r>
        <w:t xml:space="preserve">19. При представлении сведений в отношении супруги (супруга) следует учитывать положения </w:t>
      </w:r>
      <w:hyperlink r:id="rId9" w:history="1">
        <w:r>
          <w:rPr>
            <w:color w:val="0000FF"/>
          </w:rPr>
          <w:t>статей 10</w:t>
        </w:r>
      </w:hyperlink>
      <w:r>
        <w:t xml:space="preserve"> "Заключение брака" и </w:t>
      </w:r>
      <w:hyperlink r:id="rId10" w:history="1">
        <w:r>
          <w:rPr>
            <w:color w:val="0000FF"/>
          </w:rPr>
          <w:t>25</w:t>
        </w:r>
      </w:hyperlink>
      <w:r>
        <w:t xml:space="preserve"> "Момент прекращения брака при его расторжении" Семейного кодекса Российской Федерации.</w:t>
      </w:r>
    </w:p>
    <w:p w:rsidR="00C23090" w:rsidRDefault="00C23090">
      <w:pPr>
        <w:pStyle w:val="ConsPlusNormal"/>
        <w:spacing w:before="220"/>
        <w:ind w:firstLine="540"/>
        <w:jc w:val="both"/>
      </w:pPr>
      <w:r>
        <w:t xml:space="preserve">20. Согласно </w:t>
      </w:r>
      <w:hyperlink r:id="rId11" w:history="1">
        <w:r>
          <w:rPr>
            <w:color w:val="0000FF"/>
          </w:rPr>
          <w:t>статье 10</w:t>
        </w:r>
      </w:hyperlink>
      <w:r>
        <w:t xml:space="preserve"> Семейного кодекса Российской Федерации права и обязанности супругов возникают со дня государственной регистрации заключения брака в органах записи актов гражданского состояния.</w:t>
      </w:r>
    </w:p>
    <w:p w:rsidR="00C23090" w:rsidRDefault="00C23090">
      <w:pPr>
        <w:pStyle w:val="ConsPlusNormal"/>
        <w:ind w:firstLine="540"/>
        <w:jc w:val="both"/>
      </w:pPr>
    </w:p>
    <w:p w:rsidR="00C23090" w:rsidRDefault="00C23090">
      <w:pPr>
        <w:pStyle w:val="ConsPlusTitle"/>
        <w:ind w:firstLine="540"/>
        <w:jc w:val="both"/>
        <w:outlineLvl w:val="3"/>
      </w:pPr>
      <w:r>
        <w:t>Перечень ситуаций и рекомендуемые действия (таблица N 1):</w:t>
      </w:r>
    </w:p>
    <w:p w:rsidR="00C23090" w:rsidRDefault="00C23090">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5669"/>
      </w:tblGrid>
      <w:tr w:rsidR="00C23090">
        <w:tc>
          <w:tcPr>
            <w:tcW w:w="9071" w:type="dxa"/>
            <w:gridSpan w:val="2"/>
          </w:tcPr>
          <w:p w:rsidR="00C23090" w:rsidRDefault="00C23090">
            <w:pPr>
              <w:pStyle w:val="ConsPlusNormal"/>
              <w:jc w:val="both"/>
            </w:pPr>
            <w:r>
              <w:t>Пример: служащий (работник) представляет сведения в 2019 году (за отчетный 2018 г.)</w:t>
            </w:r>
          </w:p>
        </w:tc>
      </w:tr>
      <w:tr w:rsidR="00C23090">
        <w:tc>
          <w:tcPr>
            <w:tcW w:w="3402" w:type="dxa"/>
          </w:tcPr>
          <w:p w:rsidR="00C23090" w:rsidRDefault="00C23090">
            <w:pPr>
              <w:pStyle w:val="ConsPlusNormal"/>
            </w:pPr>
            <w:r>
              <w:t>Брак заключен в органах записи актов гражданского состояния (далее - ЗАГС) в ноябре 2018 года</w:t>
            </w:r>
          </w:p>
        </w:tc>
        <w:tc>
          <w:tcPr>
            <w:tcW w:w="5669" w:type="dxa"/>
          </w:tcPr>
          <w:p w:rsidR="00C23090" w:rsidRDefault="00C23090">
            <w:pPr>
              <w:pStyle w:val="ConsPlusNormal"/>
              <w:jc w:val="both"/>
            </w:pPr>
            <w:r>
              <w:t>сведения в отношении супруги (супруга) представляются, поскольку по состоянию на отчетную дату (31 декабря 2018 года) служащий (работник) состоял в браке</w:t>
            </w:r>
          </w:p>
        </w:tc>
      </w:tr>
      <w:tr w:rsidR="00C23090">
        <w:tc>
          <w:tcPr>
            <w:tcW w:w="3402" w:type="dxa"/>
          </w:tcPr>
          <w:p w:rsidR="00C23090" w:rsidRDefault="00C23090">
            <w:pPr>
              <w:pStyle w:val="ConsPlusNormal"/>
              <w:jc w:val="both"/>
            </w:pPr>
            <w:r>
              <w:t xml:space="preserve">Брак заключен в </w:t>
            </w:r>
            <w:proofErr w:type="spellStart"/>
            <w:r>
              <w:t>ЗАГСе</w:t>
            </w:r>
            <w:proofErr w:type="spellEnd"/>
            <w:r>
              <w:t xml:space="preserve"> в марте 2019 года</w:t>
            </w:r>
          </w:p>
        </w:tc>
        <w:tc>
          <w:tcPr>
            <w:tcW w:w="5669" w:type="dxa"/>
          </w:tcPr>
          <w:p w:rsidR="00C23090" w:rsidRDefault="00C23090">
            <w:pPr>
              <w:pStyle w:val="ConsPlusNormal"/>
              <w:jc w:val="both"/>
            </w:pPr>
            <w:r>
              <w:t>сведения в отношении супруги (супруга) не представляются, поскольку по состоянию на отчетную дату (31 декабря 2018 года) служащий (работник) не состоял в браке</w:t>
            </w:r>
          </w:p>
        </w:tc>
      </w:tr>
      <w:tr w:rsidR="00C23090">
        <w:tc>
          <w:tcPr>
            <w:tcW w:w="9071" w:type="dxa"/>
            <w:gridSpan w:val="2"/>
          </w:tcPr>
          <w:p w:rsidR="00C23090" w:rsidRDefault="00C23090">
            <w:pPr>
              <w:pStyle w:val="ConsPlusNormal"/>
              <w:jc w:val="both"/>
            </w:pPr>
            <w:r>
              <w:t>Пример: гражданин в сентябре 2019 года представляет сведения в связи с подачей документов для назначения на должность. Отчетной датой является 1 августа 2019 года</w:t>
            </w:r>
          </w:p>
        </w:tc>
      </w:tr>
      <w:tr w:rsidR="00C23090">
        <w:tc>
          <w:tcPr>
            <w:tcW w:w="3402" w:type="dxa"/>
          </w:tcPr>
          <w:p w:rsidR="00C23090" w:rsidRDefault="00C23090">
            <w:pPr>
              <w:pStyle w:val="ConsPlusNormal"/>
              <w:jc w:val="both"/>
            </w:pPr>
            <w:r>
              <w:t>Брак заключен 1 февраля 2019 года</w:t>
            </w:r>
          </w:p>
        </w:tc>
        <w:tc>
          <w:tcPr>
            <w:tcW w:w="5669" w:type="dxa"/>
          </w:tcPr>
          <w:p w:rsidR="00C23090" w:rsidRDefault="00C23090">
            <w:pPr>
              <w:pStyle w:val="ConsPlusNormal"/>
              <w:jc w:val="both"/>
            </w:pPr>
            <w:r>
              <w:t>сведения в отношении супруги представляются, поскольку по состоянию на отчетную дату (1 августа 2019 года) гражданин состоял в браке</w:t>
            </w:r>
          </w:p>
        </w:tc>
      </w:tr>
      <w:tr w:rsidR="00C23090">
        <w:tc>
          <w:tcPr>
            <w:tcW w:w="3402" w:type="dxa"/>
          </w:tcPr>
          <w:p w:rsidR="00C23090" w:rsidRDefault="00C23090">
            <w:pPr>
              <w:pStyle w:val="ConsPlusNormal"/>
              <w:jc w:val="both"/>
            </w:pPr>
            <w:r>
              <w:t>Брак заключен 2 августа 2019 года</w:t>
            </w:r>
          </w:p>
        </w:tc>
        <w:tc>
          <w:tcPr>
            <w:tcW w:w="5669" w:type="dxa"/>
          </w:tcPr>
          <w:p w:rsidR="00C23090" w:rsidRDefault="00C23090">
            <w:pPr>
              <w:pStyle w:val="ConsPlusNormal"/>
              <w:jc w:val="both"/>
            </w:pPr>
            <w:r>
              <w:t>сведения в отношении супруги не представляются, поскольку по состоянию на отчетную дату (1 августа 2019 года) гражданин еще не вступил в брак</w:t>
            </w:r>
          </w:p>
        </w:tc>
      </w:tr>
    </w:tbl>
    <w:p w:rsidR="00C23090" w:rsidRDefault="00C23090">
      <w:pPr>
        <w:pStyle w:val="ConsPlusNormal"/>
        <w:ind w:firstLine="540"/>
        <w:jc w:val="both"/>
      </w:pPr>
    </w:p>
    <w:p w:rsidR="00C23090" w:rsidRDefault="00C23090">
      <w:pPr>
        <w:pStyle w:val="ConsPlusNormal"/>
        <w:ind w:firstLine="540"/>
        <w:jc w:val="both"/>
      </w:pPr>
      <w:r>
        <w:t xml:space="preserve">21. Согласно </w:t>
      </w:r>
      <w:hyperlink r:id="rId12" w:history="1">
        <w:r>
          <w:rPr>
            <w:color w:val="0000FF"/>
          </w:rPr>
          <w:t>статье 25</w:t>
        </w:r>
      </w:hyperlink>
      <w:r>
        <w:t xml:space="preserve">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 (а не в день принятия такого решения).</w:t>
      </w:r>
    </w:p>
    <w:p w:rsidR="00C23090" w:rsidRDefault="00C23090">
      <w:pPr>
        <w:pStyle w:val="ConsPlusNormal"/>
        <w:ind w:firstLine="540"/>
        <w:jc w:val="both"/>
      </w:pPr>
    </w:p>
    <w:p w:rsidR="00C23090" w:rsidRDefault="00C23090">
      <w:pPr>
        <w:pStyle w:val="ConsPlusTitle"/>
        <w:ind w:firstLine="540"/>
        <w:jc w:val="both"/>
        <w:outlineLvl w:val="3"/>
      </w:pPr>
      <w:r>
        <w:t>Перечень ситуаций и рекомендуемые действия (таблица N 2)</w:t>
      </w:r>
    </w:p>
    <w:p w:rsidR="00C23090" w:rsidRDefault="00C23090">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5669"/>
      </w:tblGrid>
      <w:tr w:rsidR="00C23090">
        <w:tc>
          <w:tcPr>
            <w:tcW w:w="9071" w:type="dxa"/>
            <w:gridSpan w:val="2"/>
          </w:tcPr>
          <w:p w:rsidR="00C23090" w:rsidRDefault="00C23090">
            <w:pPr>
              <w:pStyle w:val="ConsPlusNormal"/>
              <w:jc w:val="both"/>
            </w:pPr>
            <w:r>
              <w:t>Пример: служащий (работник) представляет сведения в 2019 году (за отчетный 2018 г.)</w:t>
            </w:r>
          </w:p>
        </w:tc>
      </w:tr>
      <w:tr w:rsidR="00C23090">
        <w:tc>
          <w:tcPr>
            <w:tcW w:w="3402" w:type="dxa"/>
          </w:tcPr>
          <w:p w:rsidR="00C23090" w:rsidRDefault="00C23090">
            <w:pPr>
              <w:pStyle w:val="ConsPlusNormal"/>
              <w:jc w:val="both"/>
            </w:pPr>
            <w:r>
              <w:t xml:space="preserve">Брак </w:t>
            </w:r>
            <w:proofErr w:type="gramStart"/>
            <w:r>
              <w:t>был</w:t>
            </w:r>
            <w:proofErr w:type="gramEnd"/>
            <w:r>
              <w:t xml:space="preserve"> расторгнут в </w:t>
            </w:r>
            <w:proofErr w:type="spellStart"/>
            <w:r>
              <w:t>ЗАГСе</w:t>
            </w:r>
            <w:proofErr w:type="spellEnd"/>
            <w:r>
              <w:t xml:space="preserve"> в ноябре 2018 года</w:t>
            </w:r>
          </w:p>
        </w:tc>
        <w:tc>
          <w:tcPr>
            <w:tcW w:w="5669" w:type="dxa"/>
          </w:tcPr>
          <w:p w:rsidR="00C23090" w:rsidRDefault="00C23090">
            <w:pPr>
              <w:pStyle w:val="ConsPlusNormal"/>
              <w:jc w:val="both"/>
            </w:pPr>
            <w:r>
              <w:t>сведения в отношении бывшей супруги не представляются, поскольку по состоянию на отчетную дату (31 декабря 2018 года) служащий (работник) не состоял в браке</w:t>
            </w:r>
          </w:p>
        </w:tc>
      </w:tr>
      <w:tr w:rsidR="00C23090">
        <w:tc>
          <w:tcPr>
            <w:tcW w:w="3402" w:type="dxa"/>
          </w:tcPr>
          <w:p w:rsidR="00C23090" w:rsidRDefault="00C23090">
            <w:pPr>
              <w:pStyle w:val="ConsPlusNormal"/>
              <w:jc w:val="both"/>
            </w:pPr>
            <w:r>
              <w:t xml:space="preserve">Окончательное решение о расторжении брака было принято </w:t>
            </w:r>
            <w:r>
              <w:lastRenderedPageBreak/>
              <w:t>судом 12 декабря 2018 года и вступило в законную силу 12 января 2019 года</w:t>
            </w:r>
          </w:p>
        </w:tc>
        <w:tc>
          <w:tcPr>
            <w:tcW w:w="5669" w:type="dxa"/>
          </w:tcPr>
          <w:p w:rsidR="00C23090" w:rsidRDefault="00C23090">
            <w:pPr>
              <w:pStyle w:val="ConsPlusNormal"/>
              <w:jc w:val="both"/>
            </w:pPr>
            <w:r>
              <w:lastRenderedPageBreak/>
              <w:t xml:space="preserve">сведения в отношении бывшей супруги представляются, поскольку решение о расторжении брака вступает в силу </w:t>
            </w:r>
            <w:r>
              <w:lastRenderedPageBreak/>
              <w:t>по истечении месяца со дня принятия решения суда в окончательной форме. В рассматриваемой ситуации решение о расторжении брака вступило в силу 12 января 2019 года. Таким образом, по состоянию на отчетную дату (31 декабря 2018 года) служащий (работник) считался состоявшим в браке</w:t>
            </w:r>
          </w:p>
        </w:tc>
      </w:tr>
      <w:tr w:rsidR="00C23090">
        <w:tc>
          <w:tcPr>
            <w:tcW w:w="3402" w:type="dxa"/>
          </w:tcPr>
          <w:p w:rsidR="00C23090" w:rsidRDefault="00C23090">
            <w:pPr>
              <w:pStyle w:val="ConsPlusNormal"/>
              <w:jc w:val="both"/>
            </w:pPr>
            <w:r>
              <w:lastRenderedPageBreak/>
              <w:t xml:space="preserve">Брак </w:t>
            </w:r>
            <w:proofErr w:type="gramStart"/>
            <w:r>
              <w:t>был</w:t>
            </w:r>
            <w:proofErr w:type="gramEnd"/>
            <w:r>
              <w:t xml:space="preserve"> расторгнут в </w:t>
            </w:r>
            <w:proofErr w:type="spellStart"/>
            <w:r>
              <w:t>ЗАГСе</w:t>
            </w:r>
            <w:proofErr w:type="spellEnd"/>
            <w:r>
              <w:t xml:space="preserve"> в марте 2019 года</w:t>
            </w:r>
          </w:p>
        </w:tc>
        <w:tc>
          <w:tcPr>
            <w:tcW w:w="5669" w:type="dxa"/>
          </w:tcPr>
          <w:p w:rsidR="00C23090" w:rsidRDefault="00C23090">
            <w:pPr>
              <w:pStyle w:val="ConsPlusNormal"/>
              <w:jc w:val="both"/>
            </w:pPr>
            <w:r>
              <w:t>сведения в отношении бывшей супруги представляются, поскольку по состоянию на отчетную дату (31 декабря 2018 года) служащий (работник) состоял в браке</w:t>
            </w:r>
          </w:p>
        </w:tc>
      </w:tr>
      <w:tr w:rsidR="00C23090">
        <w:tc>
          <w:tcPr>
            <w:tcW w:w="9071" w:type="dxa"/>
            <w:gridSpan w:val="2"/>
          </w:tcPr>
          <w:p w:rsidR="00C23090" w:rsidRDefault="00C23090">
            <w:pPr>
              <w:pStyle w:val="ConsPlusNormal"/>
              <w:jc w:val="both"/>
            </w:pPr>
            <w:r>
              <w:t>Пример: гражданин в сентябре 2019 года представляет сведения в связи с подачей документов для назначения на должность. Отчетной датой является 1 августа 2019 года</w:t>
            </w:r>
          </w:p>
        </w:tc>
      </w:tr>
      <w:tr w:rsidR="00C23090">
        <w:tc>
          <w:tcPr>
            <w:tcW w:w="3402" w:type="dxa"/>
          </w:tcPr>
          <w:p w:rsidR="00C23090" w:rsidRDefault="00C23090">
            <w:pPr>
              <w:pStyle w:val="ConsPlusNormal"/>
              <w:jc w:val="both"/>
            </w:pPr>
            <w:r>
              <w:t xml:space="preserve">Брак </w:t>
            </w:r>
            <w:proofErr w:type="gramStart"/>
            <w:r>
              <w:t>был</w:t>
            </w:r>
            <w:proofErr w:type="gramEnd"/>
            <w:r>
              <w:t xml:space="preserve"> расторгнут в </w:t>
            </w:r>
            <w:proofErr w:type="spellStart"/>
            <w:r>
              <w:t>ЗАГСе</w:t>
            </w:r>
            <w:proofErr w:type="spellEnd"/>
            <w:r>
              <w:t xml:space="preserve"> 1 июля 2019 года</w:t>
            </w:r>
          </w:p>
        </w:tc>
        <w:tc>
          <w:tcPr>
            <w:tcW w:w="5669" w:type="dxa"/>
          </w:tcPr>
          <w:p w:rsidR="00C23090" w:rsidRDefault="00C23090">
            <w:pPr>
              <w:pStyle w:val="ConsPlusNormal"/>
              <w:jc w:val="both"/>
            </w:pPr>
            <w:r>
              <w:t>сведения в отношении бывшей супруги не представляются, поскольку по состоянию на отчетную дату (1 августа 2019 года) гражданин не состоял в браке</w:t>
            </w:r>
          </w:p>
        </w:tc>
      </w:tr>
      <w:tr w:rsidR="00C23090">
        <w:tc>
          <w:tcPr>
            <w:tcW w:w="3402" w:type="dxa"/>
          </w:tcPr>
          <w:p w:rsidR="00C23090" w:rsidRDefault="00C23090">
            <w:pPr>
              <w:pStyle w:val="ConsPlusNormal"/>
              <w:jc w:val="both"/>
            </w:pPr>
            <w:r>
              <w:t xml:space="preserve">Брак </w:t>
            </w:r>
            <w:proofErr w:type="gramStart"/>
            <w:r>
              <w:t>был</w:t>
            </w:r>
            <w:proofErr w:type="gramEnd"/>
            <w:r>
              <w:t xml:space="preserve"> расторгнут в </w:t>
            </w:r>
            <w:proofErr w:type="spellStart"/>
            <w:r>
              <w:t>ЗАГСе</w:t>
            </w:r>
            <w:proofErr w:type="spellEnd"/>
            <w:r>
              <w:t xml:space="preserve"> 2 августа 2019 года</w:t>
            </w:r>
          </w:p>
        </w:tc>
        <w:tc>
          <w:tcPr>
            <w:tcW w:w="5669" w:type="dxa"/>
          </w:tcPr>
          <w:p w:rsidR="00C23090" w:rsidRDefault="00C23090">
            <w:pPr>
              <w:pStyle w:val="ConsPlusNormal"/>
              <w:jc w:val="both"/>
            </w:pPr>
            <w:r>
              <w:t>сведения в отношении бывшей супруги представляются, поскольку по состоянию на отчетную дату (1 августа 2019 года) гражданин состоял в браке</w:t>
            </w:r>
          </w:p>
        </w:tc>
      </w:tr>
      <w:tr w:rsidR="00C23090">
        <w:tc>
          <w:tcPr>
            <w:tcW w:w="3402" w:type="dxa"/>
          </w:tcPr>
          <w:p w:rsidR="00C23090" w:rsidRDefault="00C23090">
            <w:pPr>
              <w:pStyle w:val="ConsPlusNormal"/>
              <w:jc w:val="both"/>
            </w:pPr>
            <w:r>
              <w:t>Окончательное решение о расторжении брака было принято судом 4 июля 2019 года и вступило в законную силу 4 августа 2019 г.</w:t>
            </w:r>
          </w:p>
        </w:tc>
        <w:tc>
          <w:tcPr>
            <w:tcW w:w="5669" w:type="dxa"/>
          </w:tcPr>
          <w:p w:rsidR="00C23090" w:rsidRDefault="00C23090">
            <w:pPr>
              <w:pStyle w:val="ConsPlusNormal"/>
              <w:jc w:val="both"/>
            </w:pPr>
            <w:r>
              <w:t>сведения в отношении бывшей супруги представляются, поскольку решение о расторжении брака вступает в законную силу по истечении месяца со дня принятия решения суда в окончательной форме. В рассматриваемой ситуации срок истек 5 августа 2019 года. Таким образом, по состоянию на отчетную дату (1 августа 2019 года) гражданин считался состоявшим в браке</w:t>
            </w:r>
          </w:p>
        </w:tc>
      </w:tr>
    </w:tbl>
    <w:p w:rsidR="00C23090" w:rsidRDefault="00C23090">
      <w:pPr>
        <w:pStyle w:val="ConsPlusNormal"/>
        <w:ind w:firstLine="540"/>
        <w:jc w:val="both"/>
      </w:pPr>
    </w:p>
    <w:p w:rsidR="00C23090" w:rsidRDefault="00C23090">
      <w:pPr>
        <w:pStyle w:val="ConsPlusTitle"/>
        <w:ind w:firstLine="540"/>
        <w:jc w:val="both"/>
        <w:outlineLvl w:val="2"/>
      </w:pPr>
      <w:r>
        <w:t>Несовершеннолетние дети</w:t>
      </w:r>
    </w:p>
    <w:p w:rsidR="00C23090" w:rsidRDefault="00C23090">
      <w:pPr>
        <w:pStyle w:val="ConsPlusNormal"/>
        <w:spacing w:before="220"/>
        <w:ind w:firstLine="540"/>
        <w:jc w:val="both"/>
      </w:pPr>
      <w:r>
        <w:t xml:space="preserve">22. </w:t>
      </w:r>
      <w:hyperlink r:id="rId13" w:history="1">
        <w:r>
          <w:rPr>
            <w:color w:val="0000FF"/>
          </w:rPr>
          <w:t>Статья 60</w:t>
        </w:r>
      </w:hyperlink>
      <w:r>
        <w:t xml:space="preserve">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C23090" w:rsidRDefault="00C23090">
      <w:pPr>
        <w:pStyle w:val="ConsPlusNormal"/>
        <w:spacing w:before="220"/>
        <w:ind w:firstLine="540"/>
        <w:jc w:val="both"/>
      </w:pPr>
      <w:r>
        <w:t>23. 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w:t>
      </w:r>
    </w:p>
    <w:p w:rsidR="00C23090" w:rsidRDefault="00C23090">
      <w:pPr>
        <w:pStyle w:val="ConsPlusNormal"/>
        <w:ind w:firstLine="540"/>
        <w:jc w:val="both"/>
      </w:pPr>
    </w:p>
    <w:p w:rsidR="00C23090" w:rsidRDefault="00C23090">
      <w:pPr>
        <w:pStyle w:val="ConsPlusTitle"/>
        <w:ind w:firstLine="540"/>
        <w:jc w:val="both"/>
        <w:outlineLvl w:val="3"/>
      </w:pPr>
      <w:r>
        <w:t>Перечень ситуаций и рекомендуемые действия (таблица N 3):</w:t>
      </w:r>
    </w:p>
    <w:p w:rsidR="00C23090" w:rsidRDefault="00C23090">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5669"/>
      </w:tblGrid>
      <w:tr w:rsidR="00C23090">
        <w:tc>
          <w:tcPr>
            <w:tcW w:w="9071" w:type="dxa"/>
            <w:gridSpan w:val="2"/>
          </w:tcPr>
          <w:p w:rsidR="00C23090" w:rsidRDefault="00C23090">
            <w:pPr>
              <w:pStyle w:val="ConsPlusNormal"/>
              <w:jc w:val="both"/>
            </w:pPr>
            <w:r>
              <w:t>Пример: служащий (работник) представляет сведения в 2019 году (за отчетный 2018 г.)</w:t>
            </w:r>
          </w:p>
        </w:tc>
      </w:tr>
      <w:tr w:rsidR="00C23090">
        <w:tc>
          <w:tcPr>
            <w:tcW w:w="3402" w:type="dxa"/>
          </w:tcPr>
          <w:p w:rsidR="00C23090" w:rsidRDefault="00C23090">
            <w:pPr>
              <w:pStyle w:val="ConsPlusNormal"/>
              <w:jc w:val="both"/>
            </w:pPr>
            <w:r>
              <w:t>Дочери служащего (работника) 21 мая 2018 года исполнилось 18 лет</w:t>
            </w:r>
          </w:p>
        </w:tc>
        <w:tc>
          <w:tcPr>
            <w:tcW w:w="5669" w:type="dxa"/>
          </w:tcPr>
          <w:p w:rsidR="00C23090" w:rsidRDefault="00C23090">
            <w:pPr>
              <w:pStyle w:val="ConsPlusNormal"/>
              <w:jc w:val="both"/>
            </w:pPr>
            <w:r>
              <w:t>сведения в отношении дочери не представляются, поскольку по состоянию на отчетную дату (31 декабря 2018 года) дочери служащего (работника) уже исполнилось 18 лет, она являлась совершеннолетней</w:t>
            </w:r>
          </w:p>
        </w:tc>
      </w:tr>
      <w:tr w:rsidR="00C23090">
        <w:tc>
          <w:tcPr>
            <w:tcW w:w="3402" w:type="dxa"/>
          </w:tcPr>
          <w:p w:rsidR="00C23090" w:rsidRDefault="00C23090">
            <w:pPr>
              <w:pStyle w:val="ConsPlusNormal"/>
              <w:jc w:val="both"/>
            </w:pPr>
            <w:r>
              <w:t>Дочери служащего (работника) 30 декабря 2018 года исполнилось 18 лет</w:t>
            </w:r>
          </w:p>
        </w:tc>
        <w:tc>
          <w:tcPr>
            <w:tcW w:w="5669" w:type="dxa"/>
          </w:tcPr>
          <w:p w:rsidR="00C23090" w:rsidRDefault="00C23090">
            <w:pPr>
              <w:pStyle w:val="ConsPlusNormal"/>
              <w:jc w:val="both"/>
            </w:pPr>
            <w:r>
              <w:t>сведения в отношении дочери не представляются, поскольку по состоянию на отчетную дату (31 декабря 2018 года) дочери служащего (работника) уже исполнилось 18 лет, она являлась совершеннолетней</w:t>
            </w:r>
          </w:p>
        </w:tc>
      </w:tr>
      <w:tr w:rsidR="00C23090">
        <w:tc>
          <w:tcPr>
            <w:tcW w:w="3402" w:type="dxa"/>
          </w:tcPr>
          <w:p w:rsidR="00C23090" w:rsidRDefault="00C23090">
            <w:pPr>
              <w:pStyle w:val="ConsPlusNormal"/>
              <w:jc w:val="both"/>
            </w:pPr>
            <w:r>
              <w:lastRenderedPageBreak/>
              <w:t>Дочери служащего (работника) 31 декабря 2018 года исполнилось 18 лет</w:t>
            </w:r>
          </w:p>
        </w:tc>
        <w:tc>
          <w:tcPr>
            <w:tcW w:w="5669" w:type="dxa"/>
          </w:tcPr>
          <w:p w:rsidR="00C23090" w:rsidRDefault="00C23090">
            <w:pPr>
              <w:pStyle w:val="ConsPlusNormal"/>
              <w:jc w:val="both"/>
            </w:pPr>
            <w:r>
              <w:t>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1 января 2019 года. Таким образом, по состоянию на отчетную дату (31 декабря 2018 года) она еще являлась несовершеннолетней</w:t>
            </w:r>
          </w:p>
        </w:tc>
      </w:tr>
      <w:tr w:rsidR="00C23090">
        <w:tc>
          <w:tcPr>
            <w:tcW w:w="9071" w:type="dxa"/>
            <w:gridSpan w:val="2"/>
          </w:tcPr>
          <w:p w:rsidR="00C23090" w:rsidRDefault="00C23090">
            <w:pPr>
              <w:pStyle w:val="ConsPlusNormal"/>
              <w:jc w:val="both"/>
            </w:pPr>
            <w:r>
              <w:t>Пример: гражданин представляет в сентябре 2019 года сведения в связи с назначением на должность. Отчетной датой является 1 августа 2019 года</w:t>
            </w:r>
          </w:p>
        </w:tc>
      </w:tr>
      <w:tr w:rsidR="00C23090">
        <w:tc>
          <w:tcPr>
            <w:tcW w:w="3402" w:type="dxa"/>
          </w:tcPr>
          <w:p w:rsidR="00C23090" w:rsidRDefault="00C23090">
            <w:pPr>
              <w:pStyle w:val="ConsPlusNormal"/>
              <w:jc w:val="both"/>
            </w:pPr>
            <w:r>
              <w:t>Сыну гражданина 5 мая 2019 года исполнилось 18 лет</w:t>
            </w:r>
          </w:p>
        </w:tc>
        <w:tc>
          <w:tcPr>
            <w:tcW w:w="5669" w:type="dxa"/>
          </w:tcPr>
          <w:p w:rsidR="00C23090" w:rsidRDefault="00C23090">
            <w:pPr>
              <w:pStyle w:val="ConsPlusNormal"/>
              <w:jc w:val="both"/>
            </w:pPr>
            <w:r>
              <w:t>сведения в отношении сына не представляются, поскольку он являлся совершеннолетним и по состоянию на отчетную дату (1 августа 2019 года) сыну гражданина уже исполнилось 18 лет</w:t>
            </w:r>
          </w:p>
        </w:tc>
      </w:tr>
      <w:tr w:rsidR="00C23090">
        <w:tc>
          <w:tcPr>
            <w:tcW w:w="3402" w:type="dxa"/>
          </w:tcPr>
          <w:p w:rsidR="00C23090" w:rsidRDefault="00C23090">
            <w:pPr>
              <w:pStyle w:val="ConsPlusNormal"/>
              <w:jc w:val="both"/>
            </w:pPr>
            <w:r>
              <w:t>Сыну гражданина 1 августа 2019 года исполнилось 18 лет</w:t>
            </w:r>
          </w:p>
        </w:tc>
        <w:tc>
          <w:tcPr>
            <w:tcW w:w="5669" w:type="dxa"/>
          </w:tcPr>
          <w:p w:rsidR="00C23090" w:rsidRDefault="00C23090">
            <w:pPr>
              <w:pStyle w:val="ConsPlusNormal"/>
              <w:jc w:val="both"/>
            </w:pPr>
            <w:r>
              <w:t>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2019 года. Таким образом, по состоянию на отчетную дату (1 августа 2019 года) он еще являлся несовершеннолетним</w:t>
            </w:r>
          </w:p>
        </w:tc>
      </w:tr>
      <w:tr w:rsidR="00C23090">
        <w:tc>
          <w:tcPr>
            <w:tcW w:w="3402" w:type="dxa"/>
          </w:tcPr>
          <w:p w:rsidR="00C23090" w:rsidRDefault="00C23090">
            <w:pPr>
              <w:pStyle w:val="ConsPlusNormal"/>
              <w:jc w:val="both"/>
            </w:pPr>
            <w:r>
              <w:t>Сыну гражданина 17 августа 2019 года исполнилось 18 лет</w:t>
            </w:r>
          </w:p>
        </w:tc>
        <w:tc>
          <w:tcPr>
            <w:tcW w:w="5669" w:type="dxa"/>
          </w:tcPr>
          <w:p w:rsidR="00C23090" w:rsidRDefault="00C23090">
            <w:pPr>
              <w:pStyle w:val="ConsPlusNormal"/>
              <w:jc w:val="both"/>
            </w:pPr>
            <w:r>
              <w:t>сведения в отношении сына представляются, поскольку по состоянию на отчетную дату (1 августа 2019 года) сын гражданина являлся несовершеннолетним</w:t>
            </w:r>
          </w:p>
        </w:tc>
      </w:tr>
    </w:tbl>
    <w:p w:rsidR="00C23090" w:rsidRDefault="00C23090">
      <w:pPr>
        <w:pStyle w:val="ConsPlusNormal"/>
        <w:ind w:firstLine="540"/>
        <w:jc w:val="both"/>
      </w:pPr>
    </w:p>
    <w:p w:rsidR="00C23090" w:rsidRDefault="00C23090">
      <w:pPr>
        <w:pStyle w:val="ConsPlusNormal"/>
        <w:ind w:firstLine="540"/>
        <w:jc w:val="both"/>
      </w:pPr>
      <w:r>
        <w:t xml:space="preserve">24. </w:t>
      </w:r>
      <w:proofErr w:type="gramStart"/>
      <w:r>
        <w:t>Представление служащим (работником) сведений в отношении несовершеннолетнего ребенка, в случае если служащий (работник) является опекуном (попечителем), его супруга (супруг) является опекуном (попечителем) или его супруга (супруг) является усыновителем такого ребенка, не является нарушением.</w:t>
      </w:r>
      <w:proofErr w:type="gramEnd"/>
    </w:p>
    <w:p w:rsidR="00C23090" w:rsidRDefault="00C23090">
      <w:pPr>
        <w:pStyle w:val="ConsPlusNormal"/>
        <w:spacing w:before="220"/>
        <w:ind w:firstLine="540"/>
        <w:jc w:val="both"/>
      </w:pPr>
      <w:r>
        <w:t>25. Сведения в отношении несовершеннолетних детей, проживающих раздельно со служащим (работником) в случае, если служащий (работник) не лишен родительских прав, представляются в установленном порядке.</w:t>
      </w:r>
    </w:p>
    <w:p w:rsidR="00C23090" w:rsidRDefault="00C23090">
      <w:pPr>
        <w:pStyle w:val="ConsPlusNormal"/>
        <w:ind w:firstLine="540"/>
        <w:jc w:val="both"/>
      </w:pPr>
    </w:p>
    <w:p w:rsidR="00C23090" w:rsidRDefault="00C23090">
      <w:pPr>
        <w:pStyle w:val="ConsPlusTitle"/>
        <w:ind w:firstLine="540"/>
        <w:jc w:val="both"/>
        <w:outlineLvl w:val="1"/>
      </w:pPr>
      <w:r>
        <w:t>Уточнение представленных сведений</w:t>
      </w:r>
    </w:p>
    <w:p w:rsidR="00C23090" w:rsidRDefault="00C23090">
      <w:pPr>
        <w:pStyle w:val="ConsPlusNormal"/>
        <w:spacing w:before="220"/>
        <w:ind w:firstLine="540"/>
        <w:jc w:val="both"/>
      </w:pPr>
      <w:r>
        <w:t>26. Гражданин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C23090" w:rsidRDefault="00C23090">
      <w:pPr>
        <w:pStyle w:val="ConsPlusNormal"/>
        <w:spacing w:before="220"/>
        <w:ind w:firstLine="540"/>
        <w:jc w:val="both"/>
      </w:pPr>
      <w:r>
        <w:t>27. Служащий, замещающий должность, не включенную в соответствующий перечень, и претендующий на замещение должности, предусмотренную перечнем,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C23090" w:rsidRDefault="00C23090">
      <w:pPr>
        <w:pStyle w:val="ConsPlusNormal"/>
        <w:spacing w:before="220"/>
        <w:ind w:firstLine="540"/>
        <w:jc w:val="both"/>
      </w:pPr>
      <w:r>
        <w:t xml:space="preserve">28. Служащий (работник) может представить уточненные сведения в течение одного месяца после окончания срока представления сведений (1 (30) апреля года, следующего </w:t>
      </w:r>
      <w:proofErr w:type="gramStart"/>
      <w:r>
        <w:t>за</w:t>
      </w:r>
      <w:proofErr w:type="gramEnd"/>
      <w:r>
        <w:t xml:space="preserve"> отчетным), а именно 1 (31) мая года, следующего за отчетным.</w:t>
      </w:r>
    </w:p>
    <w:p w:rsidR="00C23090" w:rsidRDefault="00C23090">
      <w:pPr>
        <w:pStyle w:val="ConsPlusNormal"/>
        <w:spacing w:before="220"/>
        <w:ind w:firstLine="540"/>
        <w:jc w:val="both"/>
      </w:pPr>
      <w:r>
        <w:t xml:space="preserve">29. </w:t>
      </w:r>
      <w:proofErr w:type="gramStart"/>
      <w:r>
        <w:t>Представление уточненных сведений предусматривает повторное представление только справки о доходах, расходах, об имуществе и обязательствах имущественного характера, в которой не отражены или не полностью отражены какие-либо сведения либо имеются ошибки.</w:t>
      </w:r>
      <w:proofErr w:type="gramEnd"/>
    </w:p>
    <w:p w:rsidR="00C23090" w:rsidRDefault="00C23090">
      <w:pPr>
        <w:pStyle w:val="ConsPlusNormal"/>
        <w:ind w:firstLine="540"/>
        <w:jc w:val="both"/>
      </w:pPr>
    </w:p>
    <w:p w:rsidR="00C23090" w:rsidRDefault="00C23090">
      <w:pPr>
        <w:pStyle w:val="ConsPlusTitle"/>
        <w:ind w:firstLine="540"/>
        <w:jc w:val="both"/>
        <w:outlineLvl w:val="1"/>
      </w:pPr>
      <w:r>
        <w:t>Рекомендуемые действия при невозможности представить сведения в отношении члена семьи</w:t>
      </w:r>
    </w:p>
    <w:p w:rsidR="00C23090" w:rsidRDefault="00C23090">
      <w:pPr>
        <w:pStyle w:val="ConsPlusNormal"/>
        <w:spacing w:before="220"/>
        <w:ind w:firstLine="540"/>
        <w:jc w:val="both"/>
      </w:pPr>
      <w:r>
        <w:lastRenderedPageBreak/>
        <w:t xml:space="preserve">30. </w:t>
      </w:r>
      <w:proofErr w:type="gramStart"/>
      <w:r>
        <w:t xml:space="preserve">При невозможности по объективным причинам представить сведения о доходах,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w:t>
      </w:r>
      <w:hyperlink r:id="rId14" w:history="1">
        <w:r>
          <w:rPr>
            <w:color w:val="0000FF"/>
          </w:rPr>
          <w:t>абзацем третьим подпункта "б" пункта 2</w:t>
        </w:r>
      </w:hyperlink>
      <w:r>
        <w:t xml:space="preserve">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w:t>
      </w:r>
      <w:proofErr w:type="gramEnd"/>
      <w:r>
        <w:t xml:space="preserve"> </w:t>
      </w:r>
      <w:proofErr w:type="gramStart"/>
      <w:r>
        <w:t xml:space="preserve">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N 233 "О некоторых вопросах организации деятельности президиума Совета при Президенте Российской Федерации по противодействию коррупции", </w:t>
      </w:r>
      <w:hyperlink r:id="rId15" w:history="1">
        <w:r>
          <w:rPr>
            <w:color w:val="0000FF"/>
          </w:rPr>
          <w:t>абзацем третьим подпункта "б" пункта 16</w:t>
        </w:r>
      </w:hyperlink>
      <w:r>
        <w:t xml:space="preserve"> Положения о комиссиях по соблюдению требований к служебному поведению федеральных государственных служащих</w:t>
      </w:r>
      <w:proofErr w:type="gramEnd"/>
      <w:r>
        <w:t xml:space="preserve"> </w:t>
      </w:r>
      <w:proofErr w:type="gramStart"/>
      <w:r>
        <w:t xml:space="preserve">и урегулированию конфликта интересов, утвержденного Указом Президента Российской Федерации от 1 июля 2010 г. N 821 "О комиссиях по соблюдению требований к служебному поведению федеральных государственных служащих и урегулированию конфликта интересов", </w:t>
      </w:r>
      <w:hyperlink r:id="rId16" w:history="1">
        <w:r>
          <w:rPr>
            <w:color w:val="0000FF"/>
          </w:rPr>
          <w:t>пунктом 11</w:t>
        </w:r>
      </w:hyperlink>
      <w:r>
        <w:t xml:space="preserve"> Положения 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утвержденного Указом</w:t>
      </w:r>
      <w:proofErr w:type="gramEnd"/>
      <w:r>
        <w:t xml:space="preserve"> </w:t>
      </w:r>
      <w:proofErr w:type="gramStart"/>
      <w:r>
        <w:t>Президента Российской Федерации от 9 октября 2017 г. N 472 "О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и о внесении изменения в форму справки о доходах, расходах, об имуществе и обязательствах имущественного характера, утвержденную Указом Президента Российской Федерации от 23 июня 2014 г</w:t>
      </w:r>
      <w:proofErr w:type="gramEnd"/>
      <w:r>
        <w:t>. N 460".</w:t>
      </w:r>
    </w:p>
    <w:p w:rsidR="00C23090" w:rsidRDefault="00C23090">
      <w:pPr>
        <w:pStyle w:val="ConsPlusNormal"/>
        <w:spacing w:before="220"/>
        <w:ind w:firstLine="540"/>
        <w:jc w:val="both"/>
      </w:pPr>
      <w:r>
        <w:t>31. Заявление должно быть направлено до истечения срока, установленного для представления служащим (работником) сведений.</w:t>
      </w:r>
    </w:p>
    <w:p w:rsidR="00C23090" w:rsidRDefault="00C23090">
      <w:pPr>
        <w:pStyle w:val="ConsPlusNormal"/>
        <w:ind w:firstLine="540"/>
        <w:jc w:val="both"/>
      </w:pPr>
    </w:p>
    <w:p w:rsidR="00C23090" w:rsidRDefault="00C23090">
      <w:pPr>
        <w:pStyle w:val="ConsPlusTitle"/>
        <w:ind w:firstLine="540"/>
        <w:jc w:val="both"/>
        <w:outlineLvl w:val="2"/>
      </w:pPr>
      <w:r>
        <w:t>Заявление подается (таблица N 4):</w:t>
      </w:r>
    </w:p>
    <w:p w:rsidR="00C23090" w:rsidRDefault="00C23090">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5669"/>
      </w:tblGrid>
      <w:tr w:rsidR="00C23090">
        <w:tc>
          <w:tcPr>
            <w:tcW w:w="3402" w:type="dxa"/>
          </w:tcPr>
          <w:p w:rsidR="00C23090" w:rsidRDefault="00C23090">
            <w:pPr>
              <w:pStyle w:val="ConsPlusNormal"/>
              <w:jc w:val="both"/>
            </w:pPr>
            <w:r>
              <w:t>В Управление Президента Российской Федерации по вопросам противодействия коррупции</w:t>
            </w:r>
          </w:p>
        </w:tc>
        <w:tc>
          <w:tcPr>
            <w:tcW w:w="5669" w:type="dxa"/>
          </w:tcPr>
          <w:p w:rsidR="00C23090" w:rsidRDefault="00C23090">
            <w:pPr>
              <w:pStyle w:val="ConsPlusNormal"/>
              <w:jc w:val="both"/>
            </w:pPr>
            <w:proofErr w:type="gramStart"/>
            <w:r>
              <w:t>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(компаниях, публично-правовых компаниях),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иными лицами, замещающими государственные должности Российской Федерации, в</w:t>
            </w:r>
            <w:proofErr w:type="gramEnd"/>
            <w:r>
              <w:t xml:space="preserve"> </w:t>
            </w:r>
            <w:proofErr w:type="gramStart"/>
            <w:r>
              <w:t>случае</w:t>
            </w:r>
            <w:proofErr w:type="gramEnd"/>
            <w:r>
              <w:t xml:space="preserve"> и порядке, которые установлены нормативными правовыми актами Российской Федерации</w:t>
            </w:r>
          </w:p>
        </w:tc>
      </w:tr>
      <w:tr w:rsidR="00C23090">
        <w:tc>
          <w:tcPr>
            <w:tcW w:w="3402" w:type="dxa"/>
          </w:tcPr>
          <w:p w:rsidR="00C23090" w:rsidRDefault="00C23090">
            <w:pPr>
              <w:pStyle w:val="ConsPlusNormal"/>
              <w:jc w:val="both"/>
            </w:pPr>
            <w:r>
              <w:t>В Департамент государственной службы и кадров Правительства Российской Федерации</w:t>
            </w:r>
          </w:p>
        </w:tc>
        <w:tc>
          <w:tcPr>
            <w:tcW w:w="5669" w:type="dxa"/>
          </w:tcPr>
          <w:p w:rsidR="00C23090" w:rsidRDefault="00C23090">
            <w:pPr>
              <w:pStyle w:val="ConsPlusNormal"/>
              <w:jc w:val="both"/>
            </w:pPr>
            <w:r>
              <w:t xml:space="preserve">лицами, замещающими должности федеральной государственной службы, должности в государственных корпорациях (компаниях, публично-правовых компаниях),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w:t>
            </w:r>
            <w:r>
              <w:lastRenderedPageBreak/>
              <w:t>на которые и освобождение от которых осуществляются Правительством Российской Федерации</w:t>
            </w:r>
          </w:p>
        </w:tc>
      </w:tr>
      <w:tr w:rsidR="00C23090">
        <w:tc>
          <w:tcPr>
            <w:tcW w:w="3402" w:type="dxa"/>
          </w:tcPr>
          <w:p w:rsidR="00C23090" w:rsidRDefault="00C23090">
            <w:pPr>
              <w:pStyle w:val="ConsPlusNormal"/>
              <w:jc w:val="both"/>
            </w:pPr>
            <w:r>
              <w:lastRenderedPageBreak/>
              <w:t>В подразделение кадровой службы федерального государственного органа по профилактике коррупционных и иных правонарушений</w:t>
            </w:r>
          </w:p>
          <w:p w:rsidR="00C23090" w:rsidRDefault="00C23090">
            <w:pPr>
              <w:pStyle w:val="ConsPlusNormal"/>
              <w:jc w:val="both"/>
            </w:pPr>
            <w:r>
              <w:t>(если иное не предусмотрено нормативным правовым актом федерального государственного органа, зарегистрированным в установленном порядке)</w:t>
            </w:r>
          </w:p>
        </w:tc>
        <w:tc>
          <w:tcPr>
            <w:tcW w:w="5669" w:type="dxa"/>
          </w:tcPr>
          <w:p w:rsidR="00C23090" w:rsidRDefault="00C23090">
            <w:pPr>
              <w:pStyle w:val="ConsPlusNormal"/>
              <w:jc w:val="both"/>
            </w:pPr>
            <w:proofErr w:type="gramStart"/>
            <w:r>
              <w:t>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которые и освобождение от которых осуществляется Президентом Российской Федерации или Правительством Российской Федерации)</w:t>
            </w:r>
            <w:proofErr w:type="gramEnd"/>
          </w:p>
        </w:tc>
      </w:tr>
      <w:tr w:rsidR="00C23090">
        <w:tc>
          <w:tcPr>
            <w:tcW w:w="3402" w:type="dxa"/>
          </w:tcPr>
          <w:p w:rsidR="00C23090" w:rsidRDefault="00C23090">
            <w:pPr>
              <w:pStyle w:val="ConsPlusNormal"/>
              <w:jc w:val="both"/>
            </w:pPr>
            <w:r>
              <w:t>В подразделение по профилактике коррупционных и иных правонарушений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государственной корпорации (компании, публично-правовой компании), иной организации, созданной на основании федерального закона</w:t>
            </w:r>
          </w:p>
        </w:tc>
        <w:tc>
          <w:tcPr>
            <w:tcW w:w="5669" w:type="dxa"/>
          </w:tcPr>
          <w:p w:rsidR="00C23090" w:rsidRDefault="00C23090">
            <w:pPr>
              <w:pStyle w:val="ConsPlusNormal"/>
              <w:jc w:val="both"/>
            </w:pPr>
            <w:r>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(компаний, публично-правовых компаний) и иных организаций, созданных на основании федеральных законов</w:t>
            </w:r>
          </w:p>
        </w:tc>
      </w:tr>
      <w:tr w:rsidR="00C23090">
        <w:tc>
          <w:tcPr>
            <w:tcW w:w="3402" w:type="dxa"/>
          </w:tcPr>
          <w:p w:rsidR="00C23090" w:rsidRDefault="00C23090">
            <w:pPr>
              <w:pStyle w:val="ConsPlusNormal"/>
              <w:jc w:val="both"/>
            </w:pPr>
            <w:r>
              <w:t>В подразделение по профилактике коррупционных и иных правонарушений Центрального банка Российской Федерации</w:t>
            </w:r>
          </w:p>
        </w:tc>
        <w:tc>
          <w:tcPr>
            <w:tcW w:w="5669" w:type="dxa"/>
          </w:tcPr>
          <w:p w:rsidR="00C23090" w:rsidRDefault="00C23090">
            <w:pPr>
              <w:pStyle w:val="ConsPlusNormal"/>
              <w:jc w:val="both"/>
            </w:pPr>
            <w:r>
              <w:t>лицами, занимающими должности, включенные в перечень, утвержденный Советом директоров Центрального банка Российской Федерации</w:t>
            </w:r>
          </w:p>
        </w:tc>
      </w:tr>
      <w:tr w:rsidR="00C23090">
        <w:tc>
          <w:tcPr>
            <w:tcW w:w="3402" w:type="dxa"/>
          </w:tcPr>
          <w:p w:rsidR="00C23090" w:rsidRDefault="00C23090">
            <w:pPr>
              <w:pStyle w:val="ConsPlusNormal"/>
              <w:jc w:val="both"/>
            </w:pPr>
            <w:r>
              <w:t>В уполномоченный Правительством Российской Федерации федеральный орган исполнительной власти по взаимодействию с казачьими обществами (Федеральное агентство по делам национальностей)</w:t>
            </w:r>
          </w:p>
        </w:tc>
        <w:tc>
          <w:tcPr>
            <w:tcW w:w="5669" w:type="dxa"/>
          </w:tcPr>
          <w:p w:rsidR="00C23090" w:rsidRDefault="00C23090">
            <w:pPr>
              <w:pStyle w:val="ConsPlusNormal"/>
              <w:jc w:val="both"/>
            </w:pPr>
            <w:r>
              <w:t>атаманами войскового казачьего общества и атаманами войскового казачьего общества, избранными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tc>
      </w:tr>
    </w:tbl>
    <w:p w:rsidR="00C23090" w:rsidRDefault="00C23090">
      <w:pPr>
        <w:pStyle w:val="ConsPlusNormal"/>
        <w:ind w:firstLine="540"/>
        <w:jc w:val="both"/>
      </w:pPr>
    </w:p>
    <w:p w:rsidR="00C23090" w:rsidRDefault="00C23090">
      <w:pPr>
        <w:pStyle w:val="ConsPlusNormal"/>
        <w:ind w:firstLine="540"/>
        <w:jc w:val="both"/>
      </w:pPr>
      <w:r>
        <w:t>32. Для служащих (работников) право направить заявление о невозможности представить сведения о своих доходах, расходах, об имуществе и обязательствах имущественного характера законодательством не предусмотрено.</w:t>
      </w:r>
    </w:p>
    <w:p w:rsidR="00C23090" w:rsidRDefault="00C23090">
      <w:pPr>
        <w:pStyle w:val="ConsPlusNormal"/>
        <w:spacing w:before="220"/>
        <w:ind w:firstLine="540"/>
        <w:jc w:val="both"/>
      </w:pPr>
      <w:r>
        <w:t>33. Для граждан право направить заявление о невозможности представления сведений в отношении супруги (супруга) или несовершеннолетних детей законодательством не предусмотрено.</w:t>
      </w:r>
    </w:p>
    <w:p w:rsidR="00C23090" w:rsidRDefault="00C23090">
      <w:pPr>
        <w:pStyle w:val="ConsPlusNormal"/>
        <w:ind w:firstLine="540"/>
        <w:jc w:val="both"/>
      </w:pPr>
    </w:p>
    <w:p w:rsidR="00C23090" w:rsidRDefault="00C23090">
      <w:pPr>
        <w:pStyle w:val="ConsPlusTitle"/>
        <w:jc w:val="center"/>
        <w:outlineLvl w:val="0"/>
      </w:pPr>
      <w:r>
        <w:t>II. Заполнение справки о доходах, расходах, об имуществе</w:t>
      </w:r>
    </w:p>
    <w:p w:rsidR="00C23090" w:rsidRDefault="00C23090">
      <w:pPr>
        <w:pStyle w:val="ConsPlusTitle"/>
        <w:jc w:val="center"/>
      </w:pPr>
      <w:r>
        <w:t xml:space="preserve">и </w:t>
      </w:r>
      <w:proofErr w:type="gramStart"/>
      <w:r>
        <w:t>обязательствах</w:t>
      </w:r>
      <w:proofErr w:type="gramEnd"/>
      <w:r>
        <w:t xml:space="preserve"> имущественного характера</w:t>
      </w:r>
    </w:p>
    <w:p w:rsidR="00C23090" w:rsidRDefault="00C23090">
      <w:pPr>
        <w:pStyle w:val="ConsPlusNormal"/>
        <w:ind w:firstLine="540"/>
        <w:jc w:val="both"/>
      </w:pPr>
    </w:p>
    <w:p w:rsidR="00C23090" w:rsidRDefault="00C23090">
      <w:pPr>
        <w:pStyle w:val="ConsPlusNormal"/>
        <w:ind w:firstLine="540"/>
        <w:jc w:val="both"/>
      </w:pPr>
      <w:r>
        <w:t xml:space="preserve">34. </w:t>
      </w:r>
      <w:hyperlink r:id="rId17" w:history="1">
        <w:proofErr w:type="gramStart"/>
        <w:r>
          <w:rPr>
            <w:color w:val="0000FF"/>
          </w:rPr>
          <w:t>Форма</w:t>
        </w:r>
      </w:hyperlink>
      <w:r>
        <w:t xml:space="preserve"> справки о доходах, расходах, об имуществе и обязательствах имущественного характера утверждена Указом Президента Российской Федерации от 23 июня 2014 г. N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справка) и является унифицированной для всех лиц, на которых распространяется обязанность представлять сведения.</w:t>
      </w:r>
      <w:proofErr w:type="gramEnd"/>
    </w:p>
    <w:p w:rsidR="00C23090" w:rsidRDefault="00C23090">
      <w:pPr>
        <w:pStyle w:val="ConsPlusNormal"/>
        <w:spacing w:before="220"/>
        <w:ind w:firstLine="540"/>
        <w:jc w:val="both"/>
      </w:pPr>
      <w:r>
        <w:t>35. В случаях, установленных нормативными правовыми актами Российской Федерации, сведения представляются с использованием специального программного обеспечения "Справки БК" (далее - СПО "Справки БК").</w:t>
      </w:r>
    </w:p>
    <w:p w:rsidR="00C23090" w:rsidRDefault="00C23090">
      <w:pPr>
        <w:pStyle w:val="ConsPlusNormal"/>
        <w:spacing w:before="220"/>
        <w:ind w:firstLine="540"/>
        <w:jc w:val="both"/>
      </w:pPr>
      <w:r>
        <w:t>36. СПО "Справки БК" размещено на официальном сайте Президента Российской Федерации по ссылке: http://www.kremlin.ru/structure/additional/12 и на официальном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 по ссылке: https://gossluzhba.gov.ru/page/index/spravki_bk.</w:t>
      </w:r>
    </w:p>
    <w:p w:rsidR="00C23090" w:rsidRDefault="00C23090">
      <w:pPr>
        <w:pStyle w:val="ConsPlusNormal"/>
        <w:spacing w:before="220"/>
        <w:ind w:firstLine="540"/>
        <w:jc w:val="both"/>
      </w:pPr>
      <w:r>
        <w:t>37. При заполнении справок с использованием СПО "Справки БК" личной подписью заверяется только последний ли</w:t>
      </w:r>
      <w:proofErr w:type="gramStart"/>
      <w:r>
        <w:t>ст спр</w:t>
      </w:r>
      <w:proofErr w:type="gramEnd"/>
      <w:r>
        <w:t>авки. Наличие подписи на каждом листе (в пустой части страницы) не является нарушением.</w:t>
      </w:r>
    </w:p>
    <w:p w:rsidR="00C23090" w:rsidRDefault="00C23090">
      <w:pPr>
        <w:pStyle w:val="ConsPlusNormal"/>
        <w:ind w:firstLine="540"/>
        <w:jc w:val="both"/>
      </w:pPr>
    </w:p>
    <w:p w:rsidR="00C23090" w:rsidRDefault="00C23090">
      <w:pPr>
        <w:pStyle w:val="ConsPlusTitle"/>
        <w:jc w:val="center"/>
        <w:outlineLvl w:val="1"/>
      </w:pPr>
      <w:r>
        <w:t>ТИТУЛЬНЫЙ ЛИСТ</w:t>
      </w:r>
    </w:p>
    <w:p w:rsidR="00C23090" w:rsidRDefault="00C23090">
      <w:pPr>
        <w:pStyle w:val="ConsPlusNormal"/>
        <w:ind w:firstLine="540"/>
        <w:jc w:val="both"/>
      </w:pPr>
    </w:p>
    <w:p w:rsidR="00C23090" w:rsidRDefault="00C23090">
      <w:pPr>
        <w:pStyle w:val="ConsPlusNormal"/>
        <w:ind w:firstLine="540"/>
        <w:jc w:val="both"/>
      </w:pPr>
      <w:r>
        <w:t xml:space="preserve">38. При заполнении титульного </w:t>
      </w:r>
      <w:hyperlink r:id="rId18" w:history="1">
        <w:r>
          <w:rPr>
            <w:color w:val="0000FF"/>
          </w:rPr>
          <w:t>листа</w:t>
        </w:r>
      </w:hyperlink>
      <w:r>
        <w:t xml:space="preserve"> справки рекомендуется обратить внимание на следующее:</w:t>
      </w:r>
    </w:p>
    <w:p w:rsidR="00C23090" w:rsidRDefault="00C23090">
      <w:pPr>
        <w:pStyle w:val="ConsPlusNormal"/>
        <w:spacing w:before="220"/>
        <w:ind w:firstLine="540"/>
        <w:jc w:val="both"/>
      </w:pPr>
      <w:r>
        <w:t>1) фамилия, имя и отчество гражданина, служащего (работника), представляющего сведения, его супруги и несовершеннолетнего ребенка указываются (в именительном падеже) полностью, без сокращений в соответствии с документом, удостоверяющим личность, по состоянию на дату представления справки. Серия свидетельства о рождении указывается по формату: римские цифры - в латинской раскладке клавиатуры, русские буквы - в русской;</w:t>
      </w:r>
    </w:p>
    <w:p w:rsidR="00C23090" w:rsidRDefault="00C23090">
      <w:pPr>
        <w:pStyle w:val="ConsPlusNormal"/>
        <w:spacing w:before="220"/>
        <w:ind w:firstLine="540"/>
        <w:jc w:val="both"/>
      </w:pPr>
      <w:r>
        <w:t>2) дата рождения (год рождения) указывается в соответствии с записью в документе, удостоверяющем личность;</w:t>
      </w:r>
    </w:p>
    <w:p w:rsidR="00C23090" w:rsidRDefault="00C23090">
      <w:pPr>
        <w:pStyle w:val="ConsPlusNormal"/>
        <w:spacing w:before="220"/>
        <w:ind w:firstLine="540"/>
        <w:jc w:val="both"/>
      </w:pPr>
      <w:r>
        <w:t>3) место службы (работы) и замещаемая (занимаемая) должность указываются в соответствии с приказом о назначении и служебным контрактом (трудовым договором). В случае</w:t>
      </w:r>
      <w:proofErr w:type="gramStart"/>
      <w:r>
        <w:t>,</w:t>
      </w:r>
      <w:proofErr w:type="gramEnd"/>
      <w:r>
        <w:t xml:space="preserve"> если в период представления сведений наименование замещаемой (занимаемой) должности изменилось, то указывается должность, замещаемая (занимаемая) 31 декабря отчетного года. При заполнении справки гражданином, не осуществляющим трудовую деятельность в установленном порядке, претендующим на замещение вакантной должности, в графе место службы (работы) указывается: "временно </w:t>
      </w:r>
      <w:proofErr w:type="gramStart"/>
      <w:r>
        <w:t>неработающий</w:t>
      </w:r>
      <w:proofErr w:type="gramEnd"/>
      <w:r>
        <w:t>, претендующий на замещение "наименование должности".</w:t>
      </w:r>
    </w:p>
    <w:p w:rsidR="00C23090" w:rsidRDefault="00C23090">
      <w:pPr>
        <w:pStyle w:val="ConsPlusNormal"/>
        <w:spacing w:before="220"/>
        <w:ind w:firstLine="540"/>
        <w:jc w:val="both"/>
      </w:pPr>
      <w:r>
        <w:t>Если сведения представляются в отношении несовершеннолетнего ребенка, то в графе "род занятий" рекомендуется указывать образовательное учреждение, воспитанником (учащимся) которого он является, или "находится на домашнем воспитании".</w:t>
      </w:r>
    </w:p>
    <w:p w:rsidR="00C23090" w:rsidRDefault="00C23090">
      <w:pPr>
        <w:pStyle w:val="ConsPlusNormal"/>
        <w:spacing w:before="220"/>
        <w:ind w:firstLine="540"/>
        <w:jc w:val="both"/>
      </w:pPr>
      <w:r>
        <w:t xml:space="preserve">При представлении сведений в отношении лиц,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в графе "род занятий" рекомендуется указывать "безработный"; </w:t>
      </w:r>
      <w:proofErr w:type="gramStart"/>
      <w:r>
        <w:t>в случае если лицо не имеет работу и заработок и при этом не зарегистрировано в органах службы занятости, то в графе "род занятий" рекомендуется указывать "временно неработающий" или "домохозяйка" ("домохозяин");</w:t>
      </w:r>
      <w:proofErr w:type="gramEnd"/>
    </w:p>
    <w:p w:rsidR="00C23090" w:rsidRDefault="00C23090">
      <w:pPr>
        <w:pStyle w:val="ConsPlusNormal"/>
        <w:spacing w:before="220"/>
        <w:ind w:firstLine="540"/>
        <w:jc w:val="both"/>
      </w:pPr>
      <w:r>
        <w:lastRenderedPageBreak/>
        <w:t>4) при наличии на дату представления справки нескольких мест работы на титульном листе обязательно указывается основное место работы, т.е. организация, в которой находится трудовая книжка. При этом рекомендуется указать и иные места работы.</w:t>
      </w:r>
    </w:p>
    <w:p w:rsidR="00C23090" w:rsidRDefault="00C23090">
      <w:pPr>
        <w:pStyle w:val="ConsPlusNormal"/>
        <w:spacing w:before="220"/>
        <w:ind w:firstLine="540"/>
        <w:jc w:val="both"/>
      </w:pPr>
      <w:r>
        <w:t>При заполнении справки лицом, только выполняющим работы и (или) оказывающим услуги на основании договоров гражданско-правового характера (</w:t>
      </w:r>
      <w:proofErr w:type="spellStart"/>
      <w:r>
        <w:t>самозанятые</w:t>
      </w:r>
      <w:proofErr w:type="spellEnd"/>
      <w:r>
        <w:t xml:space="preserve"> граждане, работающие без трудовой книжки), рекомендуется указывать "выполнение работ (оказание услуг) в сфере (указывается наименование соответствующей сферы)";</w:t>
      </w:r>
    </w:p>
    <w:p w:rsidR="00C23090" w:rsidRDefault="00C23090">
      <w:pPr>
        <w:pStyle w:val="ConsPlusNormal"/>
        <w:spacing w:before="220"/>
        <w:ind w:firstLine="540"/>
        <w:jc w:val="both"/>
      </w:pPr>
      <w:r>
        <w:t>При заполнении справки лицом, замещающим муниципальную должность на непостоянной основе, указывается муниципальная должность;</w:t>
      </w:r>
    </w:p>
    <w:p w:rsidR="00C23090" w:rsidRDefault="00C23090">
      <w:pPr>
        <w:pStyle w:val="ConsPlusNormal"/>
        <w:spacing w:before="220"/>
        <w:ind w:firstLine="540"/>
        <w:jc w:val="both"/>
      </w:pPr>
      <w:r>
        <w:t xml:space="preserve">5) адрес места регистрации указывается по состоянию на дату представления справки на основании записи в паспорте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 При наличии временной регистрации ее адрес указывается в скобках. При отсутствии постоянной регистрации указывается </w:t>
      </w:r>
      <w:proofErr w:type="gramStart"/>
      <w:r>
        <w:t>временная</w:t>
      </w:r>
      <w:proofErr w:type="gramEnd"/>
      <w:r>
        <w:t xml:space="preserve"> (по паспорту). В случае если служащий (работник), гражданин, член семьи не проживает по адресу места регистрации, в скобках указывается адрес фактического проживания.</w:t>
      </w:r>
    </w:p>
    <w:p w:rsidR="00C23090" w:rsidRDefault="00C23090">
      <w:pPr>
        <w:pStyle w:val="ConsPlusNormal"/>
        <w:spacing w:before="220"/>
        <w:ind w:firstLine="540"/>
        <w:jc w:val="both"/>
      </w:pPr>
      <w:proofErr w:type="spellStart"/>
      <w:r>
        <w:t>Неуказание</w:t>
      </w:r>
      <w:proofErr w:type="spellEnd"/>
      <w:r>
        <w:t xml:space="preserve"> страхового номера индивидуального лицевого счета (СНИЛС) в справке, заполняемой с использованием СПО "Справки БК", не является нарушением.</w:t>
      </w:r>
    </w:p>
    <w:p w:rsidR="00C23090" w:rsidRDefault="00C23090">
      <w:pPr>
        <w:pStyle w:val="ConsPlusNormal"/>
        <w:ind w:firstLine="540"/>
        <w:jc w:val="both"/>
      </w:pPr>
    </w:p>
    <w:p w:rsidR="00C23090" w:rsidRDefault="00C23090">
      <w:pPr>
        <w:pStyle w:val="ConsPlusTitle"/>
        <w:jc w:val="center"/>
        <w:outlineLvl w:val="1"/>
      </w:pPr>
      <w:r>
        <w:t>РАЗДЕЛ 1. СВЕДЕНИЯ О ДОХОДАХ</w:t>
      </w:r>
    </w:p>
    <w:p w:rsidR="00C23090" w:rsidRDefault="00C23090">
      <w:pPr>
        <w:pStyle w:val="ConsPlusNormal"/>
        <w:ind w:firstLine="540"/>
        <w:jc w:val="both"/>
      </w:pPr>
    </w:p>
    <w:p w:rsidR="00C23090" w:rsidRDefault="00C23090">
      <w:pPr>
        <w:pStyle w:val="ConsPlusNormal"/>
        <w:ind w:firstLine="540"/>
        <w:jc w:val="both"/>
      </w:pPr>
      <w:r>
        <w:t xml:space="preserve">39. При заполнении данного </w:t>
      </w:r>
      <w:hyperlink r:id="rId19" w:history="1">
        <w:r>
          <w:rPr>
            <w:color w:val="0000FF"/>
          </w:rPr>
          <w:t>раздела</w:t>
        </w:r>
      </w:hyperlink>
      <w:r>
        <w:t xml:space="preserve"> справки не следует руководствоваться только содержанием термина "доход", определенным в </w:t>
      </w:r>
      <w:hyperlink r:id="rId20" w:history="1">
        <w:r>
          <w:rPr>
            <w:color w:val="0000FF"/>
          </w:rPr>
          <w:t>статье 41</w:t>
        </w:r>
      </w:hyperlink>
      <w:r>
        <w:t xml:space="preserve"> Налогового кодекса Российской Федерации, поскольку в целях представления сведений под "доходом" применяется более широкое понятие. Примеры подлежащих отражению доходов, имевших место в отчетном периоде, представлены ниже. Полученные доходы, в том числе по основному месту работы, указываются без вычета налога на доходы физических лиц.</w:t>
      </w:r>
    </w:p>
    <w:p w:rsidR="00C23090" w:rsidRDefault="00C23090">
      <w:pPr>
        <w:pStyle w:val="ConsPlusNormal"/>
        <w:ind w:firstLine="540"/>
        <w:jc w:val="both"/>
      </w:pPr>
    </w:p>
    <w:p w:rsidR="00C23090" w:rsidRDefault="00C23090">
      <w:pPr>
        <w:pStyle w:val="ConsPlusTitle"/>
        <w:ind w:firstLine="540"/>
        <w:jc w:val="both"/>
        <w:outlineLvl w:val="2"/>
      </w:pPr>
      <w:r>
        <w:t>Доход по основному месту работы</w:t>
      </w:r>
    </w:p>
    <w:p w:rsidR="00C23090" w:rsidRDefault="00C23090">
      <w:pPr>
        <w:pStyle w:val="ConsPlusNormal"/>
        <w:spacing w:before="220"/>
        <w:ind w:firstLine="540"/>
        <w:jc w:val="both"/>
      </w:pPr>
      <w:r>
        <w:t xml:space="preserve">40. В данной </w:t>
      </w:r>
      <w:hyperlink r:id="rId21" w:history="1">
        <w:r>
          <w:rPr>
            <w:color w:val="0000FF"/>
          </w:rPr>
          <w:t>строке</w:t>
        </w:r>
      </w:hyperlink>
      <w:r>
        <w:t xml:space="preserve"> указывается доход, полученный служащим (работником) в том государственном органе (организации), в котором он замещает должность в период представления сведений. Указанию подлежит общая сумма дохода, содержащаяся в справке по </w:t>
      </w:r>
      <w:hyperlink r:id="rId22" w:history="1">
        <w:r>
          <w:rPr>
            <w:color w:val="0000FF"/>
          </w:rPr>
          <w:t>форме 2-НДФЛ</w:t>
        </w:r>
      </w:hyperlink>
      <w:r>
        <w:t xml:space="preserve">, выдаваемой по месту службы (работы) (графа 5.1 "Общая сумма дохода"). Если по основному месту работы получен доход, который не включен в справку по </w:t>
      </w:r>
      <w:hyperlink r:id="rId23" w:history="1">
        <w:r>
          <w:rPr>
            <w:color w:val="0000FF"/>
          </w:rPr>
          <w:t>форме 2-НДФЛ</w:t>
        </w:r>
      </w:hyperlink>
      <w:r>
        <w:t>, он подлежит указанию в иных доходах.</w:t>
      </w:r>
    </w:p>
    <w:p w:rsidR="00C23090" w:rsidRDefault="00C23090">
      <w:pPr>
        <w:pStyle w:val="ConsPlusNormal"/>
        <w:spacing w:before="220"/>
        <w:ind w:firstLine="540"/>
        <w:jc w:val="both"/>
      </w:pPr>
      <w:r>
        <w:t xml:space="preserve">Служащий (работник) может представить пояснения, если его доходы, указанные в </w:t>
      </w:r>
      <w:hyperlink r:id="rId24" w:history="1">
        <w:r>
          <w:rPr>
            <w:color w:val="0000FF"/>
          </w:rPr>
          <w:t>разделе 1</w:t>
        </w:r>
      </w:hyperlink>
      <w:r>
        <w:t xml:space="preserve"> справки и в справке по </w:t>
      </w:r>
      <w:hyperlink r:id="rId25" w:history="1">
        <w:r>
          <w:rPr>
            <w:color w:val="0000FF"/>
          </w:rPr>
          <w:t>форме 2-НДФЛ</w:t>
        </w:r>
      </w:hyperlink>
      <w:r>
        <w:t xml:space="preserve"> отличаются, и приложить их к справке.</w:t>
      </w:r>
    </w:p>
    <w:p w:rsidR="00C23090" w:rsidRDefault="00C23090">
      <w:pPr>
        <w:pStyle w:val="ConsPlusNormal"/>
        <w:spacing w:before="220"/>
        <w:ind w:firstLine="540"/>
        <w:jc w:val="both"/>
      </w:pPr>
      <w:r>
        <w:t xml:space="preserve">41. В том случае, если замещение государственной должности или муниципальной должности,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w:t>
      </w:r>
      <w:hyperlink r:id="rId26" w:history="1">
        <w:r>
          <w:rPr>
            <w:color w:val="0000FF"/>
          </w:rPr>
          <w:t>строке</w:t>
        </w:r>
      </w:hyperlink>
      <w:r>
        <w:t xml:space="preserve"> "иные доходы". При этом в </w:t>
      </w:r>
      <w:hyperlink r:id="rId27" w:history="1">
        <w:r>
          <w:rPr>
            <w:color w:val="0000FF"/>
          </w:rPr>
          <w:t>графе</w:t>
        </w:r>
      </w:hyperlink>
      <w:r>
        <w:t xml:space="preserve"> "вид дохода" указывается предыдущее место работы.</w:t>
      </w:r>
    </w:p>
    <w:p w:rsidR="00C23090" w:rsidRDefault="00C23090">
      <w:pPr>
        <w:pStyle w:val="ConsPlusNormal"/>
        <w:ind w:firstLine="540"/>
        <w:jc w:val="both"/>
      </w:pPr>
    </w:p>
    <w:p w:rsidR="00C23090" w:rsidRDefault="00C23090">
      <w:pPr>
        <w:pStyle w:val="ConsPlusTitle"/>
        <w:ind w:firstLine="540"/>
        <w:jc w:val="both"/>
        <w:outlineLvl w:val="2"/>
      </w:pPr>
      <w:r>
        <w:t>Особенности заполнения данного раздела отдельными категориями лиц</w:t>
      </w:r>
    </w:p>
    <w:p w:rsidR="00C23090" w:rsidRDefault="00C23090">
      <w:pPr>
        <w:pStyle w:val="ConsPlusNormal"/>
        <w:spacing w:before="220"/>
        <w:ind w:firstLine="540"/>
        <w:jc w:val="both"/>
      </w:pPr>
      <w:bookmarkStart w:id="3" w:name="P201"/>
      <w:bookmarkEnd w:id="3"/>
      <w:r>
        <w:t>42. Представление сведений в отношении лица, зарегистрированного в качестве индивидуального предпринимателя, применяющего специальные налоговые режимы:</w:t>
      </w:r>
    </w:p>
    <w:p w:rsidR="00C23090" w:rsidRDefault="00C23090">
      <w:pPr>
        <w:pStyle w:val="ConsPlusNormal"/>
        <w:spacing w:before="220"/>
        <w:ind w:firstLine="540"/>
        <w:jc w:val="both"/>
      </w:pPr>
      <w:r>
        <w:lastRenderedPageBreak/>
        <w:t>1) при применении системы налогообложения в виде единого налога на вмененный доход для отдельных видов деятельности (ЕНВД) в качестве "дохода" указывается величина вмененного дохода;</w:t>
      </w:r>
    </w:p>
    <w:p w:rsidR="00C23090" w:rsidRDefault="00C23090">
      <w:pPr>
        <w:pStyle w:val="ConsPlusNormal"/>
        <w:spacing w:before="220"/>
        <w:ind w:firstLine="540"/>
        <w:jc w:val="both"/>
      </w:pPr>
      <w:r>
        <w:t>2) при применении упрощенной системы налогообложения (УСН) в качестве "дохода" указывается сумма полученных доходов за налоговый период, которая подлежит указанию в налоговой декларации по налогу, уплачиваемому в связи с применением УСН, независимо от объекта налогообложения. При этом служащий (работник) может представить пояснения по существу доходов от предпринимательской деятельности, полученных им или членами его семьи, и приложить их к справке.</w:t>
      </w:r>
    </w:p>
    <w:p w:rsidR="00C23090" w:rsidRDefault="00C23090">
      <w:pPr>
        <w:pStyle w:val="ConsPlusNormal"/>
        <w:spacing w:before="220"/>
        <w:ind w:firstLine="540"/>
        <w:jc w:val="both"/>
      </w:pPr>
      <w:r>
        <w:t xml:space="preserve">43. При заполнении данного </w:t>
      </w:r>
      <w:hyperlink r:id="rId28" w:history="1">
        <w:r>
          <w:rPr>
            <w:color w:val="0000FF"/>
          </w:rPr>
          <w:t>раздела</w:t>
        </w:r>
      </w:hyperlink>
      <w:r>
        <w:t xml:space="preserve"> лицом, замещающим муниципальную должность на непостоянной основе, указывается доход по основному месту работы.</w:t>
      </w:r>
    </w:p>
    <w:p w:rsidR="00C23090" w:rsidRDefault="00C23090">
      <w:pPr>
        <w:pStyle w:val="ConsPlusNormal"/>
        <w:spacing w:before="220"/>
        <w:ind w:firstLine="540"/>
        <w:jc w:val="both"/>
      </w:pPr>
      <w:r>
        <w:t xml:space="preserve">44. </w:t>
      </w:r>
      <w:proofErr w:type="gramStart"/>
      <w:r>
        <w:t>В качестве "дохода" лица, являющегося нотариусом, занимающимся частной практикой, указываются денежные средства, полученные им за совершение нотариальных действий и оказание услуг правового и технического характера, другие финансовые поступления в связи с осуществляемой деятельностью, не противоречащие законодательству Российской Федерации.</w:t>
      </w:r>
      <w:proofErr w:type="gramEnd"/>
    </w:p>
    <w:p w:rsidR="00C23090" w:rsidRDefault="00C23090">
      <w:pPr>
        <w:pStyle w:val="ConsPlusNormal"/>
        <w:ind w:firstLine="540"/>
        <w:jc w:val="both"/>
      </w:pPr>
    </w:p>
    <w:p w:rsidR="00C23090" w:rsidRDefault="00C23090">
      <w:pPr>
        <w:pStyle w:val="ConsPlusTitle"/>
        <w:ind w:firstLine="540"/>
        <w:jc w:val="both"/>
        <w:outlineLvl w:val="2"/>
      </w:pPr>
      <w:r>
        <w:t>Доход от педагогической и научной деятельности</w:t>
      </w:r>
    </w:p>
    <w:p w:rsidR="00C23090" w:rsidRDefault="00C23090">
      <w:pPr>
        <w:pStyle w:val="ConsPlusNormal"/>
        <w:spacing w:before="220"/>
        <w:ind w:firstLine="540"/>
        <w:jc w:val="both"/>
      </w:pPr>
      <w:r>
        <w:t xml:space="preserve">45. </w:t>
      </w:r>
      <w:proofErr w:type="gramStart"/>
      <w:r>
        <w:t xml:space="preserve">В данной </w:t>
      </w:r>
      <w:hyperlink r:id="rId29" w:history="1">
        <w:r>
          <w:rPr>
            <w:color w:val="0000FF"/>
          </w:rPr>
          <w:t>строке</w:t>
        </w:r>
      </w:hyperlink>
      <w:r>
        <w:t xml:space="preserve"> указывается сумма дохода от педагогической деятельности (сумма дохода, содержащаяся в справке по </w:t>
      </w:r>
      <w:hyperlink r:id="rId30" w:history="1">
        <w:r>
          <w:rPr>
            <w:color w:val="0000FF"/>
          </w:rPr>
          <w:t>форме 2-НДФЛ</w:t>
        </w:r>
      </w:hyperlink>
      <w:r>
        <w:t>,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 т</w:t>
      </w:r>
      <w:proofErr w:type="gramEnd"/>
      <w:r>
        <w:t>.д.).</w:t>
      </w:r>
    </w:p>
    <w:p w:rsidR="00C23090" w:rsidRDefault="00C23090">
      <w:pPr>
        <w:pStyle w:val="ConsPlusNormal"/>
        <w:spacing w:before="220"/>
        <w:ind w:firstLine="540"/>
        <w:jc w:val="both"/>
      </w:pPr>
      <w:r>
        <w:t xml:space="preserve">46. </w:t>
      </w:r>
      <w:proofErr w:type="gramStart"/>
      <w:r>
        <w:t xml:space="preserve">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w:t>
      </w:r>
      <w:hyperlink r:id="rId31" w:history="1">
        <w:r>
          <w:rPr>
            <w:color w:val="0000FF"/>
          </w:rPr>
          <w:t>графе</w:t>
        </w:r>
      </w:hyperlink>
      <w:r>
        <w:t xml:space="preserve"> "Доход по основному месту работы", а не в </w:t>
      </w:r>
      <w:hyperlink r:id="rId32" w:history="1">
        <w:r>
          <w:rPr>
            <w:color w:val="0000FF"/>
          </w:rPr>
          <w:t>графе</w:t>
        </w:r>
      </w:hyperlink>
      <w:r>
        <w:t xml:space="preserve"> "Доход от педагогической и научной деятельности".</w:t>
      </w:r>
      <w:proofErr w:type="gramEnd"/>
    </w:p>
    <w:p w:rsidR="00C23090" w:rsidRDefault="00C23090">
      <w:pPr>
        <w:pStyle w:val="ConsPlusNormal"/>
        <w:ind w:firstLine="540"/>
        <w:jc w:val="both"/>
      </w:pPr>
    </w:p>
    <w:p w:rsidR="00C23090" w:rsidRDefault="00C23090">
      <w:pPr>
        <w:pStyle w:val="ConsPlusTitle"/>
        <w:ind w:firstLine="540"/>
        <w:jc w:val="both"/>
        <w:outlineLvl w:val="2"/>
      </w:pPr>
      <w:r>
        <w:t>Доход от иной творческой деятельности</w:t>
      </w:r>
    </w:p>
    <w:p w:rsidR="00C23090" w:rsidRDefault="00C23090">
      <w:pPr>
        <w:pStyle w:val="ConsPlusNormal"/>
        <w:spacing w:before="220"/>
        <w:ind w:firstLine="540"/>
        <w:jc w:val="both"/>
      </w:pPr>
      <w:r>
        <w:t xml:space="preserve">47. </w:t>
      </w:r>
      <w:proofErr w:type="gramStart"/>
      <w:r>
        <w:t xml:space="preserve">В данной </w:t>
      </w:r>
      <w:hyperlink r:id="rId33" w:history="1">
        <w:r>
          <w:rPr>
            <w:color w:val="0000FF"/>
          </w:rPr>
          <w:t>строке</w:t>
        </w:r>
      </w:hyperlink>
      <w:r>
        <w:t xml:space="preserve">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 гонорары за участие в съемках и т.д.</w:t>
      </w:r>
      <w:proofErr w:type="gramEnd"/>
    </w:p>
    <w:p w:rsidR="00C23090" w:rsidRDefault="00C23090">
      <w:pPr>
        <w:pStyle w:val="ConsPlusNormal"/>
        <w:spacing w:before="220"/>
        <w:ind w:firstLine="540"/>
        <w:jc w:val="both"/>
      </w:pPr>
      <w:r>
        <w:t xml:space="preserve">48. Подлежат указанию в </w:t>
      </w:r>
      <w:hyperlink r:id="rId34" w:history="1">
        <w:r>
          <w:rPr>
            <w:color w:val="0000FF"/>
          </w:rPr>
          <w:t>строках 2</w:t>
        </w:r>
      </w:hyperlink>
      <w:r>
        <w:t xml:space="preserve">, </w:t>
      </w:r>
      <w:hyperlink r:id="rId35" w:history="1">
        <w:r>
          <w:rPr>
            <w:color w:val="0000FF"/>
          </w:rPr>
          <w:t>3</w:t>
        </w:r>
      </w:hyperlink>
      <w:r>
        <w:t xml:space="preserve">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rsidR="00C23090" w:rsidRDefault="00C23090">
      <w:pPr>
        <w:pStyle w:val="ConsPlusNormal"/>
        <w:ind w:firstLine="540"/>
        <w:jc w:val="both"/>
      </w:pPr>
    </w:p>
    <w:p w:rsidR="00C23090" w:rsidRDefault="00C23090">
      <w:pPr>
        <w:pStyle w:val="ConsPlusTitle"/>
        <w:ind w:firstLine="540"/>
        <w:jc w:val="both"/>
        <w:outlineLvl w:val="2"/>
      </w:pPr>
      <w:r>
        <w:t>Доход от вкладов в банках и иных кредитных организациях</w:t>
      </w:r>
    </w:p>
    <w:p w:rsidR="00C23090" w:rsidRDefault="00C23090">
      <w:pPr>
        <w:pStyle w:val="ConsPlusNormal"/>
        <w:spacing w:before="220"/>
        <w:ind w:firstLine="540"/>
        <w:jc w:val="both"/>
      </w:pPr>
      <w:r>
        <w:t xml:space="preserve">49. В данной </w:t>
      </w:r>
      <w:hyperlink r:id="rId36" w:history="1">
        <w:r>
          <w:rPr>
            <w:color w:val="0000FF"/>
          </w:rPr>
          <w:t>строке</w:t>
        </w:r>
      </w:hyperlink>
      <w:r>
        <w:t xml:space="preserve"> указывается общая сумма доходов, выплаченных в отчетном периоде в виде процентов по любым вкладам (счетам) в банках и иных кредитных организациях, вне зависимости от их вида и валюты, включая такие доходы от вкладов (счетов), закрытых в отчетном периоде. Следует учитывать срок вклада и периодичность начисления по нему процентов.</w:t>
      </w:r>
    </w:p>
    <w:p w:rsidR="00C23090" w:rsidRDefault="00C23090">
      <w:pPr>
        <w:pStyle w:val="ConsPlusNormal"/>
        <w:spacing w:before="220"/>
        <w:ind w:firstLine="540"/>
        <w:jc w:val="both"/>
      </w:pPr>
      <w:r>
        <w:t xml:space="preserve">50. Сведения о наличии соответствующих банковских счетов и вкладов указываются в </w:t>
      </w:r>
      <w:hyperlink r:id="rId37" w:history="1">
        <w:r>
          <w:rPr>
            <w:color w:val="0000FF"/>
          </w:rPr>
          <w:t>разделе 4</w:t>
        </w:r>
      </w:hyperlink>
      <w:r>
        <w:t xml:space="preserve"> справки "Сведения о счетах в банках и иных кредитных организациях".</w:t>
      </w:r>
    </w:p>
    <w:p w:rsidR="00C23090" w:rsidRDefault="00C23090">
      <w:pPr>
        <w:pStyle w:val="ConsPlusNormal"/>
        <w:spacing w:before="220"/>
        <w:ind w:firstLine="540"/>
        <w:jc w:val="both"/>
      </w:pPr>
      <w:r>
        <w:t>51. Доход, полученный в иностранной валюте, указывается в рублях по курсу Банка России на дату получения дохода.</w:t>
      </w:r>
    </w:p>
    <w:p w:rsidR="00C23090" w:rsidRDefault="00C23090">
      <w:pPr>
        <w:pStyle w:val="ConsPlusNormal"/>
        <w:spacing w:before="220"/>
        <w:ind w:firstLine="540"/>
        <w:jc w:val="both"/>
      </w:pPr>
      <w:r>
        <w:t>52. Датой получения дохода по вкладам в банках является день выплаты дохода, в том числе день перечисления дохода на счет служащего (работника) либо по его поручению на счета третьих лиц.</w:t>
      </w:r>
    </w:p>
    <w:p w:rsidR="00C23090" w:rsidRDefault="00C23090">
      <w:pPr>
        <w:pStyle w:val="ConsPlusNormal"/>
        <w:spacing w:before="220"/>
        <w:ind w:firstLine="540"/>
        <w:jc w:val="both"/>
      </w:pPr>
      <w:r>
        <w:t>53. 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http://www.cbr.ru/currency_base/daily.aspx.</w:t>
      </w:r>
    </w:p>
    <w:p w:rsidR="00C23090" w:rsidRDefault="00C23090">
      <w:pPr>
        <w:pStyle w:val="ConsPlusNormal"/>
        <w:spacing w:before="220"/>
        <w:ind w:firstLine="540"/>
        <w:jc w:val="both"/>
      </w:pPr>
      <w:r>
        <w:t>В случае неоднократного получения доходов по вкладам в иностранной валюте за отчетный период доход рассчитывается путем суммирования полученных доходов, переведенных в рубли по курсу, установленному Банком России, на каждую дату их получения.</w:t>
      </w:r>
    </w:p>
    <w:p w:rsidR="00C23090" w:rsidRDefault="00C23090">
      <w:pPr>
        <w:pStyle w:val="ConsPlusNormal"/>
        <w:spacing w:before="220"/>
        <w:ind w:firstLine="540"/>
        <w:jc w:val="both"/>
      </w:pPr>
      <w:r>
        <w:t>54. Не рекомендуется проводить какие-либо самостоятельные расчеты, поскольку вероятно возникновение различного рода ошибок.</w:t>
      </w:r>
    </w:p>
    <w:p w:rsidR="00C23090" w:rsidRDefault="00C23090">
      <w:pPr>
        <w:pStyle w:val="ConsPlusNormal"/>
        <w:spacing w:before="220"/>
        <w:ind w:firstLine="540"/>
        <w:jc w:val="both"/>
      </w:pPr>
      <w:r>
        <w:t>55. 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справки счет закрыт, кредитная организация может отказать в предоставлении информации, касающейся такого счета.</w:t>
      </w:r>
    </w:p>
    <w:p w:rsidR="00C23090" w:rsidRDefault="00C23090">
      <w:pPr>
        <w:pStyle w:val="ConsPlusNormal"/>
        <w:spacing w:before="220"/>
        <w:ind w:firstLine="540"/>
        <w:jc w:val="both"/>
      </w:pPr>
      <w:r>
        <w:t>56. Денежные средства, выплачиваемые кредитной организацией вкладчику (владельцу счета) при закрытии вклада (счета), в том числе вклада (счета) в драгоценных металлах, за исключением процентов по вкладу (счету), не подлежат отражению в справке.</w:t>
      </w:r>
    </w:p>
    <w:p w:rsidR="00C23090" w:rsidRDefault="00C23090">
      <w:pPr>
        <w:pStyle w:val="ConsPlusNormal"/>
        <w:ind w:firstLine="540"/>
        <w:jc w:val="both"/>
      </w:pPr>
    </w:p>
    <w:p w:rsidR="00C23090" w:rsidRDefault="00C23090">
      <w:pPr>
        <w:pStyle w:val="ConsPlusTitle"/>
        <w:ind w:firstLine="540"/>
        <w:jc w:val="both"/>
        <w:outlineLvl w:val="2"/>
      </w:pPr>
      <w:r>
        <w:t>Доход от ценных бумаг и долей участия в коммерческих организациях</w:t>
      </w:r>
    </w:p>
    <w:p w:rsidR="00C23090" w:rsidRDefault="00C23090">
      <w:pPr>
        <w:pStyle w:val="ConsPlusNormal"/>
        <w:spacing w:before="220"/>
        <w:ind w:firstLine="540"/>
        <w:jc w:val="both"/>
      </w:pPr>
      <w:r>
        <w:t xml:space="preserve">57. В данной </w:t>
      </w:r>
      <w:hyperlink r:id="rId38" w:history="1">
        <w:r>
          <w:rPr>
            <w:color w:val="0000FF"/>
          </w:rPr>
          <w:t>строке</w:t>
        </w:r>
      </w:hyperlink>
      <w:r>
        <w:t xml:space="preserve"> указывается сумма доходов от ценных бумаг и долей участия в коммерческих организациях, в том числе при владении инвестиционным фондом, включающая:</w:t>
      </w:r>
    </w:p>
    <w:p w:rsidR="00C23090" w:rsidRDefault="00C23090">
      <w:pPr>
        <w:pStyle w:val="ConsPlusNormal"/>
        <w:spacing w:before="220"/>
        <w:ind w:firstLine="540"/>
        <w:jc w:val="both"/>
      </w:pPr>
      <w:proofErr w:type="gramStart"/>
      <w:r>
        <w:t>1) дивиденды, полученные служащим (работником), членом его семьи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roofErr w:type="gramEnd"/>
    </w:p>
    <w:p w:rsidR="00C23090" w:rsidRDefault="00C23090">
      <w:pPr>
        <w:pStyle w:val="ConsPlusNormal"/>
        <w:spacing w:before="220"/>
        <w:ind w:firstLine="540"/>
        <w:jc w:val="both"/>
      </w:pPr>
      <w:r>
        <w:t xml:space="preserve">2) доход от операций с ценными бумагами, в том числе доход от погашения (продажи) сберегательных сертификатов и погашения (продажи) облигаций, который выражается в величине суммы финансового результата, определяемого как доходы от операций за вычетом соответствующих расходов на их приобретение. Нулевой или отрицательный доход (нулевой или отрицательный финансовый результат) в справке не указывается. Сами ценные бумаги указываются в </w:t>
      </w:r>
      <w:hyperlink r:id="rId39" w:history="1">
        <w:r>
          <w:rPr>
            <w:color w:val="0000FF"/>
          </w:rPr>
          <w:t>разделе 5</w:t>
        </w:r>
      </w:hyperlink>
      <w:r>
        <w:t xml:space="preserve"> справки "Сведения о ценных бумагах" (в случае если по состоянию на отчетную дату служащий (работник), член его семьи обладал такими бумагами).</w:t>
      </w:r>
    </w:p>
    <w:p w:rsidR="00C23090" w:rsidRDefault="00C23090">
      <w:pPr>
        <w:pStyle w:val="ConsPlusNormal"/>
        <w:ind w:firstLine="540"/>
        <w:jc w:val="both"/>
      </w:pPr>
    </w:p>
    <w:p w:rsidR="00C23090" w:rsidRDefault="00C23090">
      <w:pPr>
        <w:pStyle w:val="ConsPlusTitle"/>
        <w:ind w:firstLine="540"/>
        <w:jc w:val="both"/>
        <w:outlineLvl w:val="2"/>
      </w:pPr>
      <w:r>
        <w:t>Иные доходы</w:t>
      </w:r>
    </w:p>
    <w:p w:rsidR="00C23090" w:rsidRDefault="00C23090">
      <w:pPr>
        <w:pStyle w:val="ConsPlusNormal"/>
        <w:spacing w:before="220"/>
        <w:ind w:firstLine="540"/>
        <w:jc w:val="both"/>
      </w:pPr>
      <w:r>
        <w:t xml:space="preserve">58. В данной </w:t>
      </w:r>
      <w:hyperlink r:id="rId40" w:history="1">
        <w:r>
          <w:rPr>
            <w:color w:val="0000FF"/>
          </w:rPr>
          <w:t>строке</w:t>
        </w:r>
      </w:hyperlink>
      <w:r>
        <w:t xml:space="preserve"> указываются доходы, которые не были отражены в </w:t>
      </w:r>
      <w:hyperlink r:id="rId41" w:history="1">
        <w:r>
          <w:rPr>
            <w:color w:val="0000FF"/>
          </w:rPr>
          <w:t>строках 1</w:t>
        </w:r>
      </w:hyperlink>
      <w:r>
        <w:t xml:space="preserve"> - </w:t>
      </w:r>
      <w:hyperlink r:id="rId42" w:history="1">
        <w:r>
          <w:rPr>
            <w:color w:val="0000FF"/>
          </w:rPr>
          <w:t>5</w:t>
        </w:r>
      </w:hyperlink>
      <w:r>
        <w:t xml:space="preserve"> справки.</w:t>
      </w:r>
    </w:p>
    <w:p w:rsidR="00C23090" w:rsidRDefault="00C23090">
      <w:pPr>
        <w:pStyle w:val="ConsPlusNormal"/>
        <w:spacing w:before="220"/>
        <w:ind w:firstLine="540"/>
        <w:jc w:val="both"/>
      </w:pPr>
      <w:r>
        <w:t xml:space="preserve">Так, например, в </w:t>
      </w:r>
      <w:hyperlink r:id="rId43" w:history="1">
        <w:r>
          <w:rPr>
            <w:color w:val="0000FF"/>
          </w:rPr>
          <w:t>строке</w:t>
        </w:r>
      </w:hyperlink>
      <w:r>
        <w:t xml:space="preserve"> иные доходы могут быть указаны:</w:t>
      </w:r>
    </w:p>
    <w:p w:rsidR="00C23090" w:rsidRDefault="00C23090">
      <w:pPr>
        <w:pStyle w:val="ConsPlusNormal"/>
        <w:spacing w:before="220"/>
        <w:ind w:firstLine="540"/>
        <w:jc w:val="both"/>
      </w:pPr>
      <w:r>
        <w:lastRenderedPageBreak/>
        <w:t>1) пенсия (при этом разные виды пенсий (по возрасту и пенсия военнослужащего) не следует суммировать);</w:t>
      </w:r>
    </w:p>
    <w:p w:rsidR="00C23090" w:rsidRDefault="00C23090">
      <w:pPr>
        <w:pStyle w:val="ConsPlusNormal"/>
        <w:spacing w:before="220"/>
        <w:ind w:firstLine="540"/>
        <w:jc w:val="both"/>
      </w:pPr>
      <w:r>
        <w:t>2) доплаты к пенсиям, выплачиваемые в соответствии с законодательством Российской Федерации и законодательством субъектов Российской Федерации. Сведения о сумме произведенных доплат 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w:t>
      </w:r>
    </w:p>
    <w:p w:rsidR="00C23090" w:rsidRDefault="00C23090">
      <w:pPr>
        <w:pStyle w:val="ConsPlusNormal"/>
        <w:spacing w:before="220"/>
        <w:ind w:firstLine="540"/>
        <w:jc w:val="both"/>
      </w:pPr>
      <w:proofErr w:type="gramStart"/>
      <w:r>
        <w:t xml:space="preserve">3) все виды пособий (пособие 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 и др.), если данные выплаты не были включены в справку по </w:t>
      </w:r>
      <w:hyperlink r:id="rId44" w:history="1">
        <w:r>
          <w:rPr>
            <w:color w:val="0000FF"/>
          </w:rPr>
          <w:t>форме 2-НДФЛ</w:t>
        </w:r>
      </w:hyperlink>
      <w:r>
        <w:t>, выдаваемую по месту службы (работы);</w:t>
      </w:r>
      <w:proofErr w:type="gramEnd"/>
    </w:p>
    <w:p w:rsidR="00C23090" w:rsidRDefault="00C23090">
      <w:pPr>
        <w:pStyle w:val="ConsPlusNormal"/>
        <w:spacing w:before="220"/>
        <w:ind w:firstLine="540"/>
        <w:jc w:val="both"/>
      </w:pPr>
      <w:r>
        <w:t>4) государственный сертификат на материнский (семейный) капитал (в случае если в отчетном периоде данный сертификат (либо его часть) был реализован);</w:t>
      </w:r>
    </w:p>
    <w:p w:rsidR="00C23090" w:rsidRDefault="00C23090">
      <w:pPr>
        <w:pStyle w:val="ConsPlusNormal"/>
        <w:spacing w:before="220"/>
        <w:ind w:firstLine="540"/>
        <w:jc w:val="both"/>
      </w:pPr>
      <w:r>
        <w:t>5) суммы, причитающиеся ребенку в качестве алиментов, пенсий, пособий (данные средства указываются в справке одного из родителей). В случае</w:t>
      </w:r>
      <w:proofErr w:type="gramStart"/>
      <w:r>
        <w:t>,</w:t>
      </w:r>
      <w:proofErr w:type="gramEnd"/>
      <w:r>
        <w:t xml:space="preserve"> если указанные суммы выплачиваются посредством перечисления денежных средств на счет в банке, открытый на имя несовершеннолетнего ребенка, то такие сведения отражаются в справке несовершеннолетнего ребенка в </w:t>
      </w:r>
      <w:hyperlink r:id="rId45" w:history="1">
        <w:r>
          <w:rPr>
            <w:color w:val="0000FF"/>
          </w:rPr>
          <w:t>графе</w:t>
        </w:r>
      </w:hyperlink>
      <w:r>
        <w:t xml:space="preserve"> "Иные доходы" раздела 1 справки и в </w:t>
      </w:r>
      <w:hyperlink r:id="rId46" w:history="1">
        <w:r>
          <w:rPr>
            <w:color w:val="0000FF"/>
          </w:rPr>
          <w:t>разделе 4</w:t>
        </w:r>
      </w:hyperlink>
      <w:r>
        <w:t xml:space="preserve"> "Сведения о счетах в банках и иных кредитных организациях" справки;</w:t>
      </w:r>
    </w:p>
    <w:p w:rsidR="00C23090" w:rsidRDefault="00C23090">
      <w:pPr>
        <w:pStyle w:val="ConsPlusNormal"/>
        <w:spacing w:before="220"/>
        <w:ind w:firstLine="540"/>
        <w:jc w:val="both"/>
      </w:pPr>
      <w:r>
        <w:t>6) стипендия;</w:t>
      </w:r>
    </w:p>
    <w:p w:rsidR="00C23090" w:rsidRDefault="00C23090">
      <w:pPr>
        <w:pStyle w:val="ConsPlusNormal"/>
        <w:spacing w:before="220"/>
        <w:ind w:firstLine="540"/>
        <w:jc w:val="both"/>
      </w:pPr>
      <w:proofErr w:type="gramStart"/>
      <w:r>
        <w:t xml:space="preserve">7) единовременная субсидия на приобретение жилого помещения (в случае если в отчетном периоде денежные средства перечислены на банковский счет служащего) и иные аналогичные выплаты, например денежные средства, полученные участником </w:t>
      </w:r>
      <w:proofErr w:type="spellStart"/>
      <w:r>
        <w:t>накопительно</w:t>
      </w:r>
      <w:proofErr w:type="spellEnd"/>
      <w:r>
        <w:t>-ипотечной системы жилищного обеспечения военнослужащих, либо полученные в виде разовой социальной выплаты на погашение части стоимости строительства или приобретения жилья (в случае если в отчетном периоде на счет служащего (работника) либо</w:t>
      </w:r>
      <w:proofErr w:type="gramEnd"/>
      <w:r>
        <w:t xml:space="preserve"> его супруги (супруга) перечислены денежные средства данной выплаты);</w:t>
      </w:r>
    </w:p>
    <w:p w:rsidR="00C23090" w:rsidRDefault="00C23090">
      <w:pPr>
        <w:pStyle w:val="ConsPlusNormal"/>
        <w:spacing w:before="220"/>
        <w:ind w:firstLine="540"/>
        <w:jc w:val="both"/>
      </w:pPr>
      <w:r>
        <w:t>8) 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w:t>
      </w:r>
    </w:p>
    <w:p w:rsidR="00C23090" w:rsidRDefault="00C23090">
      <w:pPr>
        <w:pStyle w:val="ConsPlusNormal"/>
        <w:spacing w:before="220"/>
        <w:ind w:firstLine="540"/>
        <w:jc w:val="both"/>
      </w:pPr>
      <w:r>
        <w:t>9) доходы от реализации недвижимого имущества, транспортных средств и иного имущества, в том числе в случае продажи указанного имущества членам семьи или иным родственникам.</w:t>
      </w:r>
    </w:p>
    <w:p w:rsidR="00C23090" w:rsidRDefault="00C23090">
      <w:pPr>
        <w:pStyle w:val="ConsPlusNormal"/>
        <w:spacing w:before="220"/>
        <w:ind w:firstLine="540"/>
        <w:jc w:val="both"/>
      </w:pPr>
      <w:r>
        <w:t xml:space="preserve">При этом рекомендуется указать вид и адрес проданного недвижимого имущества, вид и марку проданного транспортного средства (в том числе в случае зачета стоимости старого транспортного средства в стоимость при покупке нового по договорам "трейд-ин"). Например, служащий (работник), член его семьи приобрел в отчетном году в автосалоне новый автомобиль за 900 000 руб., при этом в ходе покупки автосалон оценил имевшийся у служащего (работника), члена его семьи старый автомобиль в 300 000 руб. и учел данные средства в качестве взноса при покупке нового автомобиля. Оставшуюся сумму служащий (работник), член его семьи выплатил автосалону. </w:t>
      </w:r>
      <w:proofErr w:type="gramStart"/>
      <w:r>
        <w:t xml:space="preserve">Сумма в размере 300 000 руб. является доходом и подлежит указанию в </w:t>
      </w:r>
      <w:hyperlink r:id="rId47" w:history="1">
        <w:r>
          <w:rPr>
            <w:color w:val="0000FF"/>
          </w:rPr>
          <w:t>строке</w:t>
        </w:r>
      </w:hyperlink>
      <w:r>
        <w:t xml:space="preserve"> "Иные доходы");</w:t>
      </w:r>
      <w:proofErr w:type="gramEnd"/>
    </w:p>
    <w:p w:rsidR="00C23090" w:rsidRDefault="00C23090">
      <w:pPr>
        <w:pStyle w:val="ConsPlusNormal"/>
        <w:spacing w:before="220"/>
        <w:ind w:firstLine="540"/>
        <w:jc w:val="both"/>
      </w:pPr>
      <w:r>
        <w:t>В случае продажи мелкого имущества (предметы обычной домашней обстановки, обихода и т.д.) рекомендуется указывать совокупный доход от их реализации.</w:t>
      </w:r>
    </w:p>
    <w:p w:rsidR="00C23090" w:rsidRDefault="00C23090">
      <w:pPr>
        <w:pStyle w:val="ConsPlusNormal"/>
        <w:spacing w:before="220"/>
        <w:ind w:firstLine="540"/>
        <w:jc w:val="both"/>
      </w:pPr>
      <w:r>
        <w:lastRenderedPageBreak/>
        <w:t>10) доходы по трудовым договорам по совместительству. При этом рекомендуется указать наименование и юридический адрес организации, от которой был получен доход;</w:t>
      </w:r>
    </w:p>
    <w:p w:rsidR="00C23090" w:rsidRDefault="00C23090">
      <w:pPr>
        <w:pStyle w:val="ConsPlusNormal"/>
        <w:spacing w:before="220"/>
        <w:ind w:firstLine="540"/>
        <w:jc w:val="both"/>
      </w:pPr>
      <w:r>
        <w:t xml:space="preserve">11) денежные средства, полученные в виде процентов при погашении сберегательных сертификатов, если они не указаны в </w:t>
      </w:r>
      <w:hyperlink r:id="rId48" w:history="1">
        <w:r>
          <w:rPr>
            <w:color w:val="0000FF"/>
          </w:rPr>
          <w:t>строке</w:t>
        </w:r>
      </w:hyperlink>
      <w:r>
        <w:t xml:space="preserve"> "Доход от ценных бумаг и долей участия в коммерческих организациях";</w:t>
      </w:r>
    </w:p>
    <w:p w:rsidR="00C23090" w:rsidRDefault="00C23090">
      <w:pPr>
        <w:pStyle w:val="ConsPlusNormal"/>
        <w:spacing w:before="220"/>
        <w:ind w:firstLine="540"/>
        <w:jc w:val="both"/>
      </w:pPr>
      <w:r>
        <w:t xml:space="preserve">12) вознаграждения по гражданско-правовым договорам, если данный доход не указан в </w:t>
      </w:r>
      <w:hyperlink r:id="rId49" w:history="1">
        <w:r>
          <w:rPr>
            <w:color w:val="0000FF"/>
          </w:rPr>
          <w:t>строке 2</w:t>
        </w:r>
      </w:hyperlink>
      <w:r>
        <w:t xml:space="preserve"> настоящего раздела справки. При этом рекомендуется указать наименование и юридический адрес организации, от которой был получен доход;</w:t>
      </w:r>
    </w:p>
    <w:p w:rsidR="00C23090" w:rsidRDefault="00C23090">
      <w:pPr>
        <w:pStyle w:val="ConsPlusNormal"/>
        <w:spacing w:before="220"/>
        <w:ind w:firstLine="540"/>
        <w:jc w:val="both"/>
      </w:pPr>
      <w:r>
        <w:t>13) доходы, полученные от использования трубопроводов, линий электропередачи (ЛЭП), линий оптико-волоконной и (или) беспроводной связи, иных сре</w:t>
      </w:r>
      <w:proofErr w:type="gramStart"/>
      <w:r>
        <w:t>дств св</w:t>
      </w:r>
      <w:proofErr w:type="gramEnd"/>
      <w:r>
        <w:t xml:space="preserve">язи, включая компьютерные сети (в случае наличия дохода от использования указанных объектов, соответствующие объекты необходимо указать в разделе 3.1 "Недвижимое имущество" в </w:t>
      </w:r>
      <w:hyperlink r:id="rId50" w:history="1">
        <w:r>
          <w:rPr>
            <w:color w:val="0000FF"/>
          </w:rPr>
          <w:t>строке</w:t>
        </w:r>
      </w:hyperlink>
      <w:r>
        <w:t xml:space="preserve"> "Иное недвижимое имущество");</w:t>
      </w:r>
    </w:p>
    <w:p w:rsidR="00C23090" w:rsidRDefault="00C23090">
      <w:pPr>
        <w:pStyle w:val="ConsPlusNormal"/>
        <w:spacing w:before="220"/>
        <w:ind w:firstLine="540"/>
        <w:jc w:val="both"/>
      </w:pPr>
      <w:r>
        <w:t>14) проценты по долговым обязательствам;</w:t>
      </w:r>
    </w:p>
    <w:p w:rsidR="00C23090" w:rsidRDefault="00C23090">
      <w:pPr>
        <w:pStyle w:val="ConsPlusNormal"/>
        <w:spacing w:before="220"/>
        <w:ind w:firstLine="540"/>
        <w:jc w:val="both"/>
      </w:pPr>
      <w:r>
        <w:t>15) денежные средства, полученные в порядке дарения или наследования;</w:t>
      </w:r>
    </w:p>
    <w:p w:rsidR="00C23090" w:rsidRDefault="00C23090">
      <w:pPr>
        <w:pStyle w:val="ConsPlusNormal"/>
        <w:spacing w:before="220"/>
        <w:ind w:firstLine="540"/>
        <w:jc w:val="both"/>
      </w:pPr>
      <w:r>
        <w:t>16) возмещение вреда, причиненного увечьем или иным повреждением здоровья;</w:t>
      </w:r>
    </w:p>
    <w:p w:rsidR="00C23090" w:rsidRDefault="00C23090">
      <w:pPr>
        <w:pStyle w:val="ConsPlusNormal"/>
        <w:spacing w:before="220"/>
        <w:ind w:firstLine="540"/>
        <w:jc w:val="both"/>
      </w:pPr>
      <w:r>
        <w:t>17) выплаты, связанные с гибелью (смертью), выплаченные наследникам;</w:t>
      </w:r>
    </w:p>
    <w:p w:rsidR="00C23090" w:rsidRDefault="00C23090">
      <w:pPr>
        <w:pStyle w:val="ConsPlusNormal"/>
        <w:spacing w:before="220"/>
        <w:ind w:firstLine="540"/>
        <w:jc w:val="both"/>
      </w:pPr>
      <w:r>
        <w:t>18) страховые выплаты при наступлении страхового случая, в том числе возмещение по вкладу (вкладам), иные связанные с этим выплаты, например, неустойка за просрочку исполнения обязательств по выплате страхового возмещения и т.д.;</w:t>
      </w:r>
    </w:p>
    <w:p w:rsidR="00C23090" w:rsidRDefault="00C23090">
      <w:pPr>
        <w:pStyle w:val="ConsPlusNormal"/>
        <w:spacing w:before="220"/>
        <w:ind w:firstLine="540"/>
        <w:jc w:val="both"/>
      </w:pPr>
      <w:proofErr w:type="gramStart"/>
      <w:r>
        <w:t xml:space="preserve">19) 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социального страхования Российской Федерации и т.д.), в случае если данные выплаты не были включены в справку по </w:t>
      </w:r>
      <w:hyperlink r:id="rId51" w:history="1">
        <w:r>
          <w:rPr>
            <w:color w:val="0000FF"/>
          </w:rPr>
          <w:t>форме 2-НДФЛ</w:t>
        </w:r>
      </w:hyperlink>
      <w:r>
        <w:t xml:space="preserve"> по месту службы (работы) и не отражены в </w:t>
      </w:r>
      <w:hyperlink r:id="rId52" w:history="1">
        <w:r>
          <w:rPr>
            <w:color w:val="0000FF"/>
          </w:rPr>
          <w:t>строке</w:t>
        </w:r>
      </w:hyperlink>
      <w:r>
        <w:t xml:space="preserve"> "Доход по основному месту работы";</w:t>
      </w:r>
      <w:proofErr w:type="gramEnd"/>
    </w:p>
    <w:p w:rsidR="00C23090" w:rsidRDefault="00C23090">
      <w:pPr>
        <w:pStyle w:val="ConsPlusNormal"/>
        <w:spacing w:before="220"/>
        <w:ind w:firstLine="540"/>
        <w:jc w:val="both"/>
      </w:pPr>
      <w:r>
        <w:t xml:space="preserve">20) 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 или несовершеннолетнего ребенка, то сведения о счете необходимо также отразить в </w:t>
      </w:r>
      <w:hyperlink r:id="rId53" w:history="1">
        <w:r>
          <w:rPr>
            <w:color w:val="0000FF"/>
          </w:rPr>
          <w:t>разделе 4</w:t>
        </w:r>
      </w:hyperlink>
      <w:r>
        <w:t xml:space="preserve"> справки;</w:t>
      </w:r>
    </w:p>
    <w:p w:rsidR="00C23090" w:rsidRDefault="00C23090">
      <w:pPr>
        <w:pStyle w:val="ConsPlusNormal"/>
        <w:spacing w:before="220"/>
        <w:ind w:firstLine="540"/>
        <w:jc w:val="both"/>
      </w:pPr>
      <w:proofErr w:type="gramStart"/>
      <w:r>
        <w:t>21) суммы полной или частичной компенсации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вместо представляемых путевок без последующего представления отчета об их использовании</w:t>
      </w:r>
      <w:proofErr w:type="gramEnd"/>
      <w:r>
        <w:t xml:space="preserve"> и др.;</w:t>
      </w:r>
    </w:p>
    <w:p w:rsidR="00C23090" w:rsidRDefault="00C23090">
      <w:pPr>
        <w:pStyle w:val="ConsPlusNormal"/>
        <w:spacing w:before="220"/>
        <w:ind w:firstLine="540"/>
        <w:jc w:val="both"/>
      </w:pPr>
      <w:r>
        <w:t xml:space="preserve">22) компенсационные выплаты служащему (работнику), его супруге (супругу) (например, неработающему трудоспособному лицу, осуществляющему уход за инвалидом, </w:t>
      </w:r>
      <w:proofErr w:type="gramStart"/>
      <w:r>
        <w:t>за</w:t>
      </w:r>
      <w:proofErr w:type="gramEnd"/>
      <w:r>
        <w:t xml:space="preserve"> престарелым и др.);</w:t>
      </w:r>
    </w:p>
    <w:p w:rsidR="00C23090" w:rsidRDefault="00C23090">
      <w:pPr>
        <w:pStyle w:val="ConsPlusNormal"/>
        <w:spacing w:before="220"/>
        <w:ind w:firstLine="540"/>
        <w:jc w:val="both"/>
      </w:pPr>
      <w:r>
        <w:t>23) выигрыши в лотереях, тотализаторах, конкурсах и иных играх;</w:t>
      </w:r>
    </w:p>
    <w:p w:rsidR="00C23090" w:rsidRDefault="00C23090">
      <w:pPr>
        <w:pStyle w:val="ConsPlusNormal"/>
        <w:spacing w:before="220"/>
        <w:ind w:firstLine="540"/>
        <w:jc w:val="both"/>
      </w:pPr>
      <w:r>
        <w:t>24) выплаты членам профсоюзных организаций, полученные от данных профсоюзных организаций;</w:t>
      </w:r>
    </w:p>
    <w:p w:rsidR="00C23090" w:rsidRDefault="00C23090">
      <w:pPr>
        <w:pStyle w:val="ConsPlusNormal"/>
        <w:spacing w:before="220"/>
        <w:ind w:firstLine="540"/>
        <w:jc w:val="both"/>
      </w:pPr>
      <w:r>
        <w:lastRenderedPageBreak/>
        <w:t xml:space="preserve">25) доход от реализации имущества, полученный наложенным платежом. В случае если посылкой направлялись результаты педагогической и научной деятельности, доход указывается в </w:t>
      </w:r>
      <w:hyperlink r:id="rId54" w:history="1">
        <w:r>
          <w:rPr>
            <w:color w:val="0000FF"/>
          </w:rPr>
          <w:t>строке 2 раздела 1</w:t>
        </w:r>
      </w:hyperlink>
      <w:r>
        <w:t xml:space="preserve"> справки, результаты иной творческой деятельности - в </w:t>
      </w:r>
      <w:hyperlink r:id="rId55" w:history="1">
        <w:r>
          <w:rPr>
            <w:color w:val="0000FF"/>
          </w:rPr>
          <w:t>строке 3</w:t>
        </w:r>
      </w:hyperlink>
      <w:r>
        <w:t xml:space="preserve"> указанного раздела справки;</w:t>
      </w:r>
    </w:p>
    <w:p w:rsidR="00C23090" w:rsidRDefault="00C23090">
      <w:pPr>
        <w:pStyle w:val="ConsPlusNormal"/>
        <w:spacing w:before="220"/>
        <w:ind w:firstLine="540"/>
        <w:jc w:val="both"/>
      </w:pPr>
      <w:r>
        <w:t>26) вознаграждение, полученное при осуществлении опеки или попечительства на возмездной основе;</w:t>
      </w:r>
    </w:p>
    <w:p w:rsidR="00C23090" w:rsidRDefault="00C23090">
      <w:pPr>
        <w:pStyle w:val="ConsPlusNormal"/>
        <w:spacing w:before="220"/>
        <w:ind w:firstLine="540"/>
        <w:jc w:val="both"/>
      </w:pPr>
      <w:r>
        <w:t xml:space="preserve">27) доход, полученный индивидуальным предпринимателем (указывается согласно бухгалтерской (финансовой) отчетности или в соответствии с </w:t>
      </w:r>
      <w:hyperlink w:anchor="P201" w:history="1">
        <w:r>
          <w:rPr>
            <w:color w:val="0000FF"/>
          </w:rPr>
          <w:t>пунктом 42</w:t>
        </w:r>
      </w:hyperlink>
      <w:r>
        <w:t xml:space="preserve"> настоящих Методических рекомендаций);</w:t>
      </w:r>
    </w:p>
    <w:p w:rsidR="00C23090" w:rsidRDefault="00C23090">
      <w:pPr>
        <w:pStyle w:val="ConsPlusNormal"/>
        <w:spacing w:before="220"/>
        <w:ind w:firstLine="540"/>
        <w:jc w:val="both"/>
      </w:pPr>
      <w:proofErr w:type="gramStart"/>
      <w:r>
        <w:t xml:space="preserve">28) денежные выплаты, полученные при награждении почетными грамотами и наградами федеральных государственных органов, государственных органов субъектов Российской Федерации, муниципальных образований, органов местного самоуправления, которые не включены в справку по </w:t>
      </w:r>
      <w:hyperlink r:id="rId56" w:history="1">
        <w:r>
          <w:rPr>
            <w:color w:val="0000FF"/>
          </w:rPr>
          <w:t>форме 2-НДФЛ</w:t>
        </w:r>
      </w:hyperlink>
      <w:r>
        <w:t>, полученную по основному месту службы (работы);</w:t>
      </w:r>
      <w:proofErr w:type="gramEnd"/>
    </w:p>
    <w:p w:rsidR="00C23090" w:rsidRDefault="00C23090">
      <w:pPr>
        <w:pStyle w:val="ConsPlusNormal"/>
        <w:spacing w:before="220"/>
        <w:ind w:firstLine="540"/>
        <w:jc w:val="both"/>
      </w:pPr>
      <w:r>
        <w:t>29) денежные средства, полученные в качестве оплаты услуг или товаров;</w:t>
      </w:r>
    </w:p>
    <w:p w:rsidR="00C23090" w:rsidRDefault="00C23090">
      <w:pPr>
        <w:pStyle w:val="ConsPlusNormal"/>
        <w:spacing w:before="220"/>
        <w:ind w:firstLine="540"/>
        <w:jc w:val="both"/>
      </w:pPr>
      <w:r>
        <w:t>30) средства, выплаченные за исполнение государственных или общественных обязанностей (например, присяжным заседателям, членам избирательных комиссий и др.);</w:t>
      </w:r>
    </w:p>
    <w:p w:rsidR="00C23090" w:rsidRDefault="00C23090">
      <w:pPr>
        <w:pStyle w:val="ConsPlusNormal"/>
        <w:spacing w:before="220"/>
        <w:ind w:firstLine="540"/>
        <w:jc w:val="both"/>
      </w:pPr>
      <w:r>
        <w:t>31) денежные средства, полученные от родственников (за исключением супруги (супруга) и несовершеннолетних детей) и третьих лиц на невозвратной основе;</w:t>
      </w:r>
    </w:p>
    <w:p w:rsidR="00C23090" w:rsidRDefault="00C23090">
      <w:pPr>
        <w:pStyle w:val="ConsPlusNormal"/>
        <w:spacing w:before="220"/>
        <w:ind w:firstLine="540"/>
        <w:jc w:val="both"/>
      </w:pPr>
      <w:r>
        <w:t>32) доход, полученный по договорам переуступки прав требования на строящиеся объекты недвижимости;</w:t>
      </w:r>
    </w:p>
    <w:p w:rsidR="00C23090" w:rsidRDefault="00C23090">
      <w:pPr>
        <w:pStyle w:val="ConsPlusNormal"/>
        <w:spacing w:before="220"/>
        <w:ind w:firstLine="540"/>
        <w:jc w:val="both"/>
      </w:pPr>
      <w:r>
        <w:t>33) денежные средства, полученные в качестве неустойки за неисполнение или ненадлежащее исполнение обязательства, в частности в случае просрочки исполнения, возмещения вреда, в том числе морального;</w:t>
      </w:r>
    </w:p>
    <w:p w:rsidR="00C23090" w:rsidRDefault="00C23090">
      <w:pPr>
        <w:pStyle w:val="ConsPlusNormal"/>
        <w:spacing w:before="220"/>
        <w:ind w:firstLine="540"/>
        <w:jc w:val="both"/>
      </w:pPr>
      <w:r>
        <w:t>34) выплаченная ликвидационная стоимость ценных бумаг при ликвидации коммерческой организации;</w:t>
      </w:r>
    </w:p>
    <w:p w:rsidR="00C23090" w:rsidRDefault="00C23090">
      <w:pPr>
        <w:pStyle w:val="ConsPlusNormal"/>
        <w:spacing w:before="220"/>
        <w:ind w:firstLine="540"/>
        <w:jc w:val="both"/>
      </w:pPr>
      <w:r>
        <w:t>35) денежные средства, полученные в связи с прощением долга служащему (работнику), его супруге (супругу) или несовершеннолетним детям;</w:t>
      </w:r>
    </w:p>
    <w:p w:rsidR="00C23090" w:rsidRDefault="00C23090">
      <w:pPr>
        <w:pStyle w:val="ConsPlusNormal"/>
        <w:spacing w:before="220"/>
        <w:ind w:firstLine="540"/>
        <w:jc w:val="both"/>
      </w:pPr>
      <w:r>
        <w:t>36) иные аналогичные выплаты.</w:t>
      </w:r>
    </w:p>
    <w:p w:rsidR="00C23090" w:rsidRDefault="00C23090">
      <w:pPr>
        <w:pStyle w:val="ConsPlusNormal"/>
        <w:spacing w:before="220"/>
        <w:ind w:firstLine="540"/>
        <w:jc w:val="both"/>
      </w:pPr>
      <w:r>
        <w:t xml:space="preserve">59. </w:t>
      </w:r>
      <w:hyperlink r:id="rId57" w:history="1">
        <w:r>
          <w:rPr>
            <w:color w:val="0000FF"/>
          </w:rPr>
          <w:t>Формой</w:t>
        </w:r>
      </w:hyperlink>
      <w:r>
        <w:t xml:space="preserve"> справки не предусмотрено указание товаров, услуг, полученных в натуральной форме (например, организация и (или) оплата страховщиком восстановительного ремонта поврежденного транспортного средства по договору страхования), а также виртуальных валют.</w:t>
      </w:r>
    </w:p>
    <w:p w:rsidR="00C23090" w:rsidRDefault="00C23090">
      <w:pPr>
        <w:pStyle w:val="ConsPlusNormal"/>
        <w:spacing w:before="220"/>
        <w:ind w:firstLine="540"/>
        <w:jc w:val="both"/>
      </w:pPr>
      <w:r>
        <w:t xml:space="preserve">60. С учетом целей антикоррупционного законодательства в </w:t>
      </w:r>
      <w:hyperlink r:id="rId58" w:history="1">
        <w:r>
          <w:rPr>
            <w:color w:val="0000FF"/>
          </w:rPr>
          <w:t>строке 6</w:t>
        </w:r>
      </w:hyperlink>
      <w:r>
        <w:t xml:space="preserve"> "Иные доходы" не указываются сведения о денежных средствах, касающихся возмещения расходов, понесенных служащим (работником), его супругой (супругом), несовершеннолетним ребенком, в том числе связанных:</w:t>
      </w:r>
    </w:p>
    <w:p w:rsidR="00C23090" w:rsidRDefault="00C23090">
      <w:pPr>
        <w:pStyle w:val="ConsPlusNormal"/>
        <w:spacing w:before="220"/>
        <w:ind w:firstLine="540"/>
        <w:jc w:val="both"/>
      </w:pPr>
      <w:r>
        <w:t>1) со служебными командировками;</w:t>
      </w:r>
    </w:p>
    <w:p w:rsidR="00C23090" w:rsidRDefault="00C23090">
      <w:pPr>
        <w:pStyle w:val="ConsPlusNormal"/>
        <w:spacing w:before="220"/>
        <w:ind w:firstLine="540"/>
        <w:jc w:val="both"/>
      </w:pPr>
      <w:r>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местностям;</w:t>
      </w:r>
    </w:p>
    <w:p w:rsidR="00C23090" w:rsidRDefault="00C23090">
      <w:pPr>
        <w:pStyle w:val="ConsPlusNormal"/>
        <w:spacing w:before="220"/>
        <w:ind w:firstLine="540"/>
        <w:jc w:val="both"/>
      </w:pPr>
      <w:r>
        <w:t xml:space="preserve">3) с компенсацией расходов, связанных с переездом в другую местность в случае ротации и (или) перевода в другой орган, а также с наймом (поднаймом) жилого помещения служащим, </w:t>
      </w:r>
      <w:r>
        <w:lastRenderedPageBreak/>
        <w:t>назначенным в порядке ротации в орган, расположенный в другой местности в пределах Российской Федерации;</w:t>
      </w:r>
    </w:p>
    <w:p w:rsidR="00C23090" w:rsidRDefault="00C23090">
      <w:pPr>
        <w:pStyle w:val="ConsPlusNormal"/>
        <w:spacing w:before="220"/>
        <w:ind w:firstLine="540"/>
        <w:jc w:val="both"/>
      </w:pPr>
      <w:r>
        <w:t>4) с оплатой стоимости и (или) выдачи полагающегося натурального довольствия, а также выплатой денежных сре</w:t>
      </w:r>
      <w:proofErr w:type="gramStart"/>
      <w:r>
        <w:t>дств вз</w:t>
      </w:r>
      <w:proofErr w:type="gramEnd"/>
      <w:r>
        <w:t>амен этого довольствия;</w:t>
      </w:r>
    </w:p>
    <w:p w:rsidR="00C23090" w:rsidRDefault="00C23090">
      <w:pPr>
        <w:pStyle w:val="ConsPlusNormal"/>
        <w:spacing w:before="220"/>
        <w:ind w:firstLine="540"/>
        <w:jc w:val="both"/>
      </w:pPr>
      <w:r>
        <w:t>5) с приобретением проездных документов для исполнения служебных (должностных) обязанностей;</w:t>
      </w:r>
    </w:p>
    <w:p w:rsidR="00C23090" w:rsidRDefault="00C23090">
      <w:pPr>
        <w:pStyle w:val="ConsPlusNormal"/>
        <w:spacing w:before="220"/>
        <w:ind w:firstLine="540"/>
        <w:jc w:val="both"/>
      </w:pPr>
      <w:r>
        <w:t>6) с оплатой коммунальных и иных услуг, наймом жилого помещения;</w:t>
      </w:r>
    </w:p>
    <w:p w:rsidR="00C23090" w:rsidRDefault="00C23090">
      <w:pPr>
        <w:pStyle w:val="ConsPlusNormal"/>
        <w:spacing w:before="220"/>
        <w:ind w:firstLine="540"/>
        <w:jc w:val="both"/>
      </w:pPr>
      <w:r>
        <w:t>7) с внесением родительской платы за посещение дошкольного образовательного учреждения;</w:t>
      </w:r>
    </w:p>
    <w:p w:rsidR="00C23090" w:rsidRDefault="00C23090">
      <w:pPr>
        <w:pStyle w:val="ConsPlusNormal"/>
        <w:spacing w:before="220"/>
        <w:ind w:firstLine="540"/>
        <w:jc w:val="both"/>
      </w:pPr>
      <w:r>
        <w:t>8) с оформлением нотариальной доверенности, почтовыми расходами, расходами на оплату услуг представителя (возмещаются по решению суда);</w:t>
      </w:r>
    </w:p>
    <w:p w:rsidR="00C23090" w:rsidRDefault="00C23090">
      <w:pPr>
        <w:pStyle w:val="ConsPlusNormal"/>
        <w:spacing w:before="220"/>
        <w:ind w:firstLine="540"/>
        <w:jc w:val="both"/>
      </w:pPr>
      <w:r>
        <w:t>Также не указываются сведения о денежных средствах, полученных:</w:t>
      </w:r>
    </w:p>
    <w:p w:rsidR="00C23090" w:rsidRDefault="00C23090">
      <w:pPr>
        <w:pStyle w:val="ConsPlusNormal"/>
        <w:spacing w:before="220"/>
        <w:ind w:firstLine="540"/>
        <w:jc w:val="both"/>
      </w:pPr>
      <w:r>
        <w:t>9) в виде социального, имущественного, инвестиционного налогового вычета;</w:t>
      </w:r>
    </w:p>
    <w:p w:rsidR="00C23090" w:rsidRDefault="00C23090">
      <w:pPr>
        <w:pStyle w:val="ConsPlusNormal"/>
        <w:spacing w:before="220"/>
        <w:ind w:firstLine="540"/>
        <w:jc w:val="both"/>
      </w:pPr>
      <w:r>
        <w:t>10) от продажи различного вида подарочных сертификатов (карт), выпущенных предприятиями торговли;</w:t>
      </w:r>
    </w:p>
    <w:p w:rsidR="00C23090" w:rsidRDefault="00C23090">
      <w:pPr>
        <w:pStyle w:val="ConsPlusNormal"/>
        <w:spacing w:before="220"/>
        <w:ind w:firstLine="540"/>
        <w:jc w:val="both"/>
      </w:pPr>
      <w:r>
        <w:t>11) в качестве бонусных баллов ("</w:t>
      </w:r>
      <w:proofErr w:type="spellStart"/>
      <w:r>
        <w:t>кэшбэк</w:t>
      </w:r>
      <w:proofErr w:type="spellEnd"/>
      <w:r>
        <w:t xml:space="preserve"> сервис"), бонусов на накопительных дисконтных картах, начисленных банками и иными организациями за пользование их услугами, в том числе в виде денежных средств;</w:t>
      </w:r>
    </w:p>
    <w:p w:rsidR="00C23090" w:rsidRDefault="00C23090">
      <w:pPr>
        <w:pStyle w:val="ConsPlusNormal"/>
        <w:spacing w:before="220"/>
        <w:ind w:firstLine="540"/>
        <w:jc w:val="both"/>
      </w:pPr>
      <w:r>
        <w:t xml:space="preserve">12) в виде материальной выгоды, предусмотренной </w:t>
      </w:r>
      <w:hyperlink r:id="rId59" w:history="1">
        <w:r>
          <w:rPr>
            <w:color w:val="0000FF"/>
          </w:rPr>
          <w:t>статьей 212</w:t>
        </w:r>
      </w:hyperlink>
      <w:r>
        <w:t xml:space="preserve"> Налогового кодекса Российской Федерации. Например, материальная выгода, полученная от экономии на процентах за пользование заемными (кредитными) средствами, полученными от организаций или индивидуальных предпринимателей;</w:t>
      </w:r>
    </w:p>
    <w:p w:rsidR="00C23090" w:rsidRDefault="00C23090">
      <w:pPr>
        <w:pStyle w:val="ConsPlusNormal"/>
        <w:spacing w:before="220"/>
        <w:ind w:firstLine="540"/>
        <w:jc w:val="both"/>
      </w:pPr>
      <w:r>
        <w:t xml:space="preserve">13) в качестве возврата налога на добавленную стоимость, уплаченного при совершении покупок за границей, по чекам </w:t>
      </w:r>
      <w:proofErr w:type="spellStart"/>
      <w:r>
        <w:t>Tax-free</w:t>
      </w:r>
      <w:proofErr w:type="spellEnd"/>
      <w:r>
        <w:t>;</w:t>
      </w:r>
    </w:p>
    <w:p w:rsidR="00C23090" w:rsidRDefault="00C23090">
      <w:pPr>
        <w:pStyle w:val="ConsPlusNormal"/>
        <w:spacing w:before="220"/>
        <w:ind w:firstLine="540"/>
        <w:jc w:val="both"/>
      </w:pPr>
      <w:r>
        <w:t>14) в качестве вознаграждения донорам за сданную кровь, ее компонентов (и иную помощь);</w:t>
      </w:r>
    </w:p>
    <w:p w:rsidR="00C23090" w:rsidRDefault="00C23090">
      <w:pPr>
        <w:pStyle w:val="ConsPlusNormal"/>
        <w:spacing w:before="220"/>
        <w:ind w:firstLine="540"/>
        <w:jc w:val="both"/>
      </w:pPr>
      <w:r>
        <w:t xml:space="preserve">15) в виде кредитов, займов. В случае если сумма кредита, займа равна или превышает 500 000 рублей, то данное срочное обязательство финансового характера подлежит указанию в </w:t>
      </w:r>
      <w:hyperlink r:id="rId60" w:history="1">
        <w:r>
          <w:rPr>
            <w:color w:val="0000FF"/>
          </w:rPr>
          <w:t>разделе 6.2</w:t>
        </w:r>
      </w:hyperlink>
      <w:r>
        <w:t xml:space="preserve"> справки;</w:t>
      </w:r>
    </w:p>
    <w:p w:rsidR="00C23090" w:rsidRDefault="00C23090">
      <w:pPr>
        <w:pStyle w:val="ConsPlusNormal"/>
        <w:spacing w:before="220"/>
        <w:ind w:firstLine="540"/>
        <w:jc w:val="both"/>
      </w:pPr>
      <w:r>
        <w:t>16) в качестве возмещения расходов на повышение профессионального уровня за счет сре</w:t>
      </w:r>
      <w:proofErr w:type="gramStart"/>
      <w:r>
        <w:t>дств пр</w:t>
      </w:r>
      <w:proofErr w:type="gramEnd"/>
      <w:r>
        <w:t>едставителя нанимателя (работодателя);</w:t>
      </w:r>
    </w:p>
    <w:p w:rsidR="00C23090" w:rsidRDefault="00C23090">
      <w:pPr>
        <w:pStyle w:val="ConsPlusNormal"/>
        <w:spacing w:before="220"/>
        <w:ind w:firstLine="540"/>
        <w:jc w:val="both"/>
      </w:pPr>
      <w:r>
        <w:t>17) в связи с переводом денежных средств между своими банковскими счетами, а также с зачислением на свой банковский счет средств, ранее снятых с другого счета;</w:t>
      </w:r>
    </w:p>
    <w:p w:rsidR="00C23090" w:rsidRDefault="00C23090">
      <w:pPr>
        <w:pStyle w:val="ConsPlusNormal"/>
        <w:spacing w:before="220"/>
        <w:ind w:firstLine="540"/>
        <w:jc w:val="both"/>
      </w:pPr>
      <w:r>
        <w:t>18) в связи с переводом денежных средств между банковскими счетами супругов и несовершеннолетних детей;</w:t>
      </w:r>
    </w:p>
    <w:p w:rsidR="00C23090" w:rsidRDefault="00C23090">
      <w:pPr>
        <w:pStyle w:val="ConsPlusNormal"/>
        <w:spacing w:before="220"/>
        <w:ind w:firstLine="540"/>
        <w:jc w:val="both"/>
      </w:pPr>
      <w:r>
        <w:t>19) в связи с возвратом денежных средств по несостоявшемуся договору купли-продажи;</w:t>
      </w:r>
    </w:p>
    <w:p w:rsidR="00C23090" w:rsidRDefault="00C23090">
      <w:pPr>
        <w:pStyle w:val="ConsPlusNormal"/>
        <w:spacing w:before="220"/>
        <w:ind w:firstLine="540"/>
        <w:jc w:val="both"/>
      </w:pPr>
      <w:proofErr w:type="gramStart"/>
      <w:r>
        <w:t>20) в качестве возврата займа, денежных средств за купленные товары, а также в качестве возврата денежных средств за оплаченные за третьих лиц товары, работы и услуги, если факт такой оплаты может быть подтвержден;</w:t>
      </w:r>
      <w:proofErr w:type="gramEnd"/>
    </w:p>
    <w:p w:rsidR="00C23090" w:rsidRDefault="00C23090">
      <w:pPr>
        <w:pStyle w:val="ConsPlusNormal"/>
        <w:spacing w:before="220"/>
        <w:ind w:firstLine="540"/>
        <w:jc w:val="both"/>
      </w:pPr>
      <w:r>
        <w:lastRenderedPageBreak/>
        <w:t>21) в качестве возврата денежных сре</w:t>
      </w:r>
      <w:proofErr w:type="gramStart"/>
      <w:r>
        <w:t>дств в св</w:t>
      </w:r>
      <w:proofErr w:type="gramEnd"/>
      <w:r>
        <w:t>язи с прекращением договора (например, возврат части уплаченной страховой премии в связи с досрочным прекращением договора страхования);</w:t>
      </w:r>
    </w:p>
    <w:p w:rsidR="00C23090" w:rsidRDefault="00C23090">
      <w:pPr>
        <w:pStyle w:val="ConsPlusNormal"/>
        <w:spacing w:before="220"/>
        <w:ind w:firstLine="540"/>
        <w:jc w:val="both"/>
      </w:pPr>
      <w:r>
        <w:t xml:space="preserve">22) на специальный избирательный счет в соответствии с Федеральным </w:t>
      </w:r>
      <w:hyperlink r:id="rId61" w:history="1">
        <w:r>
          <w:rPr>
            <w:color w:val="0000FF"/>
          </w:rPr>
          <w:t>законом</w:t>
        </w:r>
      </w:hyperlink>
      <w:r>
        <w:t xml:space="preserve"> от 12 июня 2002 г. N 67-ФЗ "Об основных гарантиях избирательных прав и права на участие в референдуме граждан Российской Федерации".</w:t>
      </w:r>
    </w:p>
    <w:p w:rsidR="00C23090" w:rsidRDefault="00C23090">
      <w:pPr>
        <w:pStyle w:val="ConsPlusNormal"/>
        <w:ind w:firstLine="540"/>
        <w:jc w:val="both"/>
      </w:pPr>
    </w:p>
    <w:p w:rsidR="00C23090" w:rsidRDefault="00C23090">
      <w:pPr>
        <w:pStyle w:val="ConsPlusTitle"/>
        <w:jc w:val="center"/>
        <w:outlineLvl w:val="1"/>
      </w:pPr>
      <w:r>
        <w:t>РАЗДЕЛ 2. СВЕДЕНИЯ О РАСХОДАХ</w:t>
      </w:r>
    </w:p>
    <w:p w:rsidR="00C23090" w:rsidRDefault="00C23090">
      <w:pPr>
        <w:pStyle w:val="ConsPlusNormal"/>
        <w:ind w:firstLine="540"/>
        <w:jc w:val="both"/>
      </w:pPr>
    </w:p>
    <w:p w:rsidR="00C23090" w:rsidRDefault="00C23090">
      <w:pPr>
        <w:pStyle w:val="ConsPlusNormal"/>
        <w:ind w:firstLine="540"/>
        <w:jc w:val="both"/>
      </w:pPr>
      <w:bookmarkStart w:id="4" w:name="P300"/>
      <w:bookmarkEnd w:id="4"/>
      <w:r>
        <w:t xml:space="preserve">61. </w:t>
      </w:r>
      <w:proofErr w:type="gramStart"/>
      <w:r>
        <w:t xml:space="preserve">Данный </w:t>
      </w:r>
      <w:hyperlink r:id="rId62" w:history="1">
        <w:r>
          <w:rPr>
            <w:color w:val="0000FF"/>
          </w:rPr>
          <w:t>раздел</w:t>
        </w:r>
      </w:hyperlink>
      <w:r>
        <w:t xml:space="preserve"> справки заполняется только в случае, если в отчетном периоде служащим (работником), его супругой (супругом) и несовершеннолетними детьми осуществлены расходы по сделке (сделкам)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сумма расходов по такой сделке или общая сумма совершенных сделок превышает общий доход данного лица</w:t>
      </w:r>
      <w:proofErr w:type="gramEnd"/>
      <w:r>
        <w:t xml:space="preserve"> и его супруги (супруга) за три последних года, предшествующих отчетному периоду. При представлении сведений в 2019 году сообщаются сведения о расходах по сделкам, совершенным в 2018 году.</w:t>
      </w:r>
    </w:p>
    <w:p w:rsidR="00C23090" w:rsidRDefault="00C23090">
      <w:pPr>
        <w:pStyle w:val="ConsPlusNormal"/>
        <w:spacing w:before="220"/>
        <w:ind w:firstLine="540"/>
        <w:jc w:val="both"/>
      </w:pPr>
      <w:r>
        <w:t xml:space="preserve">62. Граждане, поступающие на службу (работу), </w:t>
      </w:r>
      <w:hyperlink r:id="rId63" w:history="1">
        <w:r>
          <w:rPr>
            <w:color w:val="0000FF"/>
          </w:rPr>
          <w:t>раздел</w:t>
        </w:r>
      </w:hyperlink>
      <w:r>
        <w:t xml:space="preserve"> "Сведения о расходах" не заполняют.</w:t>
      </w:r>
    </w:p>
    <w:p w:rsidR="00C23090" w:rsidRDefault="00C23090">
      <w:pPr>
        <w:pStyle w:val="ConsPlusNormal"/>
        <w:spacing w:before="220"/>
        <w:ind w:firstLine="540"/>
        <w:jc w:val="both"/>
      </w:pPr>
      <w:r>
        <w:t xml:space="preserve">63. Заполнение данного </w:t>
      </w:r>
      <w:hyperlink r:id="rId64" w:history="1">
        <w:r>
          <w:rPr>
            <w:color w:val="0000FF"/>
          </w:rPr>
          <w:t>раздела</w:t>
        </w:r>
      </w:hyperlink>
      <w:r>
        <w:t xml:space="preserve"> при отсутствии указанных в </w:t>
      </w:r>
      <w:hyperlink w:anchor="P300" w:history="1">
        <w:r>
          <w:rPr>
            <w:color w:val="0000FF"/>
          </w:rPr>
          <w:t>пункте 61</w:t>
        </w:r>
      </w:hyperlink>
      <w:r>
        <w:t xml:space="preserve"> настоящих Методических рекомендаций оснований не является нарушением.</w:t>
      </w:r>
    </w:p>
    <w:p w:rsidR="00C23090" w:rsidRDefault="00C23090">
      <w:pPr>
        <w:pStyle w:val="ConsPlusNormal"/>
        <w:spacing w:before="220"/>
        <w:ind w:firstLine="540"/>
        <w:jc w:val="both"/>
      </w:pPr>
      <w:r>
        <w:t>64. 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 при представлении сведений о сделках, совершенных в 2018 году, суммируются доходы служащего (работника) и его супруги (супруга), полученные в 2015, 2016 и 2017 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несовершеннолетнего ребенка при расчете общего дохода не учитывается.</w:t>
      </w:r>
    </w:p>
    <w:p w:rsidR="00C23090" w:rsidRDefault="00C23090">
      <w:pPr>
        <w:pStyle w:val="ConsPlusNormal"/>
        <w:spacing w:before="220"/>
        <w:ind w:firstLine="540"/>
        <w:jc w:val="both"/>
      </w:pPr>
      <w:r>
        <w:t xml:space="preserve">65. </w:t>
      </w:r>
      <w:proofErr w:type="gramStart"/>
      <w:r>
        <w:t xml:space="preserve">Для цели реализации </w:t>
      </w:r>
      <w:hyperlink w:anchor="P300" w:history="1">
        <w:r>
          <w:rPr>
            <w:color w:val="0000FF"/>
          </w:rPr>
          <w:t>пункта 61</w:t>
        </w:r>
      </w:hyperlink>
      <w:r>
        <w:t xml:space="preserve"> настоящих Методических рекомендаций при расчете общего дохода служащего (работника) и его супруги (супруга) за три года, предшествующих отчетному, доходы супруги (супруга) служащего (работника) учитываются только в случае, если они состояли в браке на момент осуществления расходов по сделке (сделкам) и в течение трех лет, предшествующих отчетному периоду.</w:t>
      </w:r>
      <w:proofErr w:type="gramEnd"/>
      <w:r>
        <w:t xml:space="preserve"> Во всех остальных случаях учитывается только доход служащего (работника) за три последних года, предшествующих отчетному периоду.</w:t>
      </w:r>
    </w:p>
    <w:p w:rsidR="00C23090" w:rsidRDefault="00C23090">
      <w:pPr>
        <w:pStyle w:val="ConsPlusNormal"/>
        <w:spacing w:before="220"/>
        <w:ind w:firstLine="540"/>
        <w:jc w:val="both"/>
      </w:pPr>
      <w:r>
        <w:t xml:space="preserve">66. </w:t>
      </w:r>
      <w:proofErr w:type="gramStart"/>
      <w:r>
        <w:t xml:space="preserve">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w:t>
      </w:r>
      <w:proofErr w:type="spellStart"/>
      <w:r>
        <w:t>накопительно</w:t>
      </w:r>
      <w:proofErr w:type="spellEnd"/>
      <w:r>
        <w:t>-ипотечной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w:t>
      </w:r>
      <w:proofErr w:type="gramEnd"/>
      <w:r>
        <w:t xml:space="preserve"> супруги (супруга) за три последних года, предшествующих совершению сделки).</w:t>
      </w:r>
    </w:p>
    <w:p w:rsidR="00C23090" w:rsidRDefault="00C23090">
      <w:pPr>
        <w:pStyle w:val="ConsPlusNormal"/>
        <w:spacing w:before="220"/>
        <w:ind w:firstLine="540"/>
        <w:jc w:val="both"/>
      </w:pPr>
      <w:r>
        <w:t xml:space="preserve">67. Данный </w:t>
      </w:r>
      <w:hyperlink r:id="rId65" w:history="1">
        <w:r>
          <w:rPr>
            <w:color w:val="0000FF"/>
          </w:rPr>
          <w:t>раздел</w:t>
        </w:r>
      </w:hyperlink>
      <w:r>
        <w:t xml:space="preserve"> не заполняется в следующих случаях:</w:t>
      </w:r>
    </w:p>
    <w:p w:rsidR="00C23090" w:rsidRDefault="00C23090">
      <w:pPr>
        <w:pStyle w:val="ConsPlusNormal"/>
        <w:spacing w:before="220"/>
        <w:ind w:firstLine="540"/>
        <w:jc w:val="both"/>
      </w:pPr>
      <w:r>
        <w:t xml:space="preserve">1)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w:t>
      </w:r>
      <w:hyperlink r:id="rId66" w:history="1">
        <w:r>
          <w:rPr>
            <w:color w:val="0000FF"/>
          </w:rPr>
          <w:t>законом</w:t>
        </w:r>
      </w:hyperlink>
      <w:r>
        <w:t xml:space="preserve"> от 3 декабря 2012 г. N 230-ФЗ);</w:t>
      </w:r>
    </w:p>
    <w:p w:rsidR="00C23090" w:rsidRDefault="00C23090">
      <w:pPr>
        <w:pStyle w:val="ConsPlusNormal"/>
        <w:spacing w:before="220"/>
        <w:ind w:firstLine="540"/>
        <w:jc w:val="both"/>
      </w:pPr>
      <w:proofErr w:type="gramStart"/>
      <w:r>
        <w:lastRenderedPageBreak/>
        <w:t>2) земельный участок, другой объект недвижимости, транспортное средство, ценные бумаги, акции (доля участия, пай в уставном (складочном) капитале организации) приобретены в результате совершения безвозмездной сделки (наследование, дарение).</w:t>
      </w:r>
      <w:proofErr w:type="gramEnd"/>
      <w:r>
        <w:t xml:space="preserve"> При этом такое имущество отражается в соответствующих разделах справки;</w:t>
      </w:r>
    </w:p>
    <w:p w:rsidR="00C23090" w:rsidRDefault="00C23090">
      <w:pPr>
        <w:pStyle w:val="ConsPlusNormal"/>
        <w:spacing w:before="220"/>
        <w:ind w:firstLine="540"/>
        <w:jc w:val="both"/>
      </w:pPr>
      <w:r>
        <w:t>3) получено свидетельство о государственной регистрации права на недвижимое имущество без совершения сделки по приобретению данного имущества (например, возведение жилого дома на земельном участке).</w:t>
      </w:r>
    </w:p>
    <w:p w:rsidR="00C23090" w:rsidRDefault="00C23090">
      <w:pPr>
        <w:pStyle w:val="ConsPlusNormal"/>
        <w:spacing w:before="220"/>
        <w:ind w:firstLine="540"/>
        <w:jc w:val="both"/>
      </w:pPr>
      <w:r>
        <w:t xml:space="preserve">68. При заполнении </w:t>
      </w:r>
      <w:hyperlink r:id="rId67" w:history="1">
        <w:r>
          <w:rPr>
            <w:color w:val="0000FF"/>
          </w:rPr>
          <w:t>графы</w:t>
        </w:r>
      </w:hyperlink>
      <w:r>
        <w:t xml:space="preserve"> "Вид приобретенного имущества" указывается, например, земельный участок для ведения личного подсобного хозяйства, огородничества, садоводства, индивидуального гаражного или индивидуального жилищного строительства. 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w:t>
      </w:r>
    </w:p>
    <w:p w:rsidR="00C23090" w:rsidRDefault="00C23090">
      <w:pPr>
        <w:pStyle w:val="ConsPlusNormal"/>
        <w:spacing w:before="220"/>
        <w:ind w:firstLine="540"/>
        <w:jc w:val="both"/>
      </w:pPr>
      <w:r>
        <w:t xml:space="preserve">69. При заполнении </w:t>
      </w:r>
      <w:hyperlink r:id="rId68" w:history="1">
        <w:r>
          <w:rPr>
            <w:color w:val="0000FF"/>
          </w:rPr>
          <w:t>графы</w:t>
        </w:r>
      </w:hyperlink>
      <w:r>
        <w:t xml:space="preserve"> "Источник получения средств, за счет которых приобретено имущество" следует указывать наименование источника получения средств и размер полученного дохода по каждому из источников.</w:t>
      </w:r>
    </w:p>
    <w:p w:rsidR="00C23090" w:rsidRDefault="00C23090">
      <w:pPr>
        <w:pStyle w:val="ConsPlusNormal"/>
        <w:spacing w:before="220"/>
        <w:ind w:firstLine="540"/>
        <w:jc w:val="both"/>
      </w:pPr>
      <w:r>
        <w:t>70. Источниками получения средств, за счет которых приобретено имущество, является весь объем законных доходов, которые использованы служащим (работником), его супругой (супругом) и (или) несовершеннолетними детьми для осуществления расходов по сделке (сделкам).</w:t>
      </w:r>
    </w:p>
    <w:p w:rsidR="00C23090" w:rsidRDefault="00C23090">
      <w:pPr>
        <w:pStyle w:val="ConsPlusNormal"/>
        <w:spacing w:before="220"/>
        <w:ind w:firstLine="540"/>
        <w:jc w:val="both"/>
      </w:pPr>
      <w:r>
        <w:t>71. 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C23090" w:rsidRDefault="00C23090">
      <w:pPr>
        <w:pStyle w:val="ConsPlusNormal"/>
        <w:spacing w:before="220"/>
        <w:ind w:firstLine="540"/>
        <w:jc w:val="both"/>
      </w:pPr>
      <w:r>
        <w:t xml:space="preserve">72. В </w:t>
      </w:r>
      <w:hyperlink r:id="rId69" w:history="1">
        <w:r>
          <w:rPr>
            <w:color w:val="0000FF"/>
          </w:rPr>
          <w:t>графе</w:t>
        </w:r>
      </w:hyperlink>
      <w:r>
        <w:t xml:space="preserve"> "Основания приобретения имущества" указываются регистрационный номер и дата записи в Едином государственном реестре недвижимости (ЕГРН). 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решение суда и др.).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 Копия документа прилагается к справке.</w:t>
      </w:r>
    </w:p>
    <w:p w:rsidR="00C23090" w:rsidRDefault="00C23090">
      <w:pPr>
        <w:pStyle w:val="ConsPlusNormal"/>
        <w:spacing w:before="220"/>
        <w:ind w:firstLine="540"/>
        <w:jc w:val="both"/>
      </w:pPr>
      <w:r>
        <w:t xml:space="preserve">73. Особенности заполнения </w:t>
      </w:r>
      <w:hyperlink r:id="rId70" w:history="1">
        <w:r>
          <w:rPr>
            <w:color w:val="0000FF"/>
          </w:rPr>
          <w:t>раздела</w:t>
        </w:r>
      </w:hyperlink>
      <w:r>
        <w:t xml:space="preserve"> "Сведения о расходах":</w:t>
      </w:r>
    </w:p>
    <w:p w:rsidR="00C23090" w:rsidRDefault="00C23090">
      <w:pPr>
        <w:pStyle w:val="ConsPlusNormal"/>
        <w:spacing w:before="220"/>
        <w:ind w:firstLine="540"/>
        <w:jc w:val="both"/>
      </w:pPr>
      <w:r>
        <w:t>1) приобретение недвижимого имущества посредством участия в долевом строительстве.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w:t>
      </w:r>
    </w:p>
    <w:p w:rsidR="00C23090" w:rsidRDefault="00C23090">
      <w:pPr>
        <w:pStyle w:val="ConsPlusNormal"/>
        <w:spacing w:before="220"/>
        <w:ind w:firstLine="540"/>
        <w:jc w:val="both"/>
      </w:pPr>
      <w:r>
        <w:t>При заключении в отчетном периоде нескольких договоров участия в долевом строительстве учитывается общая сумма, уплаченная по всем договорам.</w:t>
      </w:r>
    </w:p>
    <w:p w:rsidR="00C23090" w:rsidRDefault="00C23090">
      <w:pPr>
        <w:pStyle w:val="ConsPlusNormal"/>
        <w:spacing w:before="220"/>
        <w:ind w:firstLine="540"/>
        <w:jc w:val="both"/>
      </w:pPr>
      <w:r>
        <w:t>В случае</w:t>
      </w:r>
      <w:proofErr w:type="gramStart"/>
      <w:r>
        <w:t>,</w:t>
      </w:r>
      <w:proofErr w:type="gramEnd"/>
      <w:r>
        <w:t xml:space="preserve"> если уплаченная по договору (договорам) сумма не превышает общий доход служащего (работника) и его супруги (супруга) за три последних года, предшествующих совершению сделки (сделок), информация об имеющихся на отчетную дату финансовых </w:t>
      </w:r>
      <w:r>
        <w:lastRenderedPageBreak/>
        <w:t xml:space="preserve">обязательствах по договору (договорам) долевого строительства подлежит отражению в </w:t>
      </w:r>
      <w:hyperlink r:id="rId71" w:history="1">
        <w:r>
          <w:rPr>
            <w:color w:val="0000FF"/>
          </w:rPr>
          <w:t>подразделе 6.2</w:t>
        </w:r>
      </w:hyperlink>
      <w:r>
        <w:t xml:space="preserve"> справки "Срочные обязательства финансового характера". При этом не имеет значения, оформлялся ли кредитный договор с банком или иной кредитной организацией для оплаты по указанному договору.</w:t>
      </w:r>
    </w:p>
    <w:p w:rsidR="00C23090" w:rsidRDefault="00C23090">
      <w:pPr>
        <w:pStyle w:val="ConsPlusNormal"/>
        <w:spacing w:before="220"/>
        <w:ind w:firstLine="540"/>
        <w:jc w:val="both"/>
      </w:pPr>
      <w:r>
        <w:t>На практике распространены случаи, когда период с даты выплаты в полном объеме денежных сре</w:t>
      </w:r>
      <w:proofErr w:type="gramStart"/>
      <w:r>
        <w:t>дств в с</w:t>
      </w:r>
      <w:proofErr w:type="gramEnd"/>
      <w:r>
        <w:t xml:space="preserve">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w:t>
      </w:r>
      <w:hyperlink r:id="rId72" w:history="1">
        <w:r>
          <w:rPr>
            <w:color w:val="0000FF"/>
          </w:rPr>
          <w:t>подразделе 6.2</w:t>
        </w:r>
      </w:hyperlink>
      <w:r>
        <w:t xml:space="preserve"> справки. После осуществления лицом - участником долевого строительства государственной регистрации права собственности на недвижимое имущество, приобретенное на основании договора долевого участия, сведения об этом имуществе подлежат указанию в </w:t>
      </w:r>
      <w:hyperlink r:id="rId73" w:history="1">
        <w:r>
          <w:rPr>
            <w:color w:val="0000FF"/>
          </w:rPr>
          <w:t>подразделе 3.1</w:t>
        </w:r>
      </w:hyperlink>
      <w:r>
        <w:t xml:space="preserve"> справки;</w:t>
      </w:r>
    </w:p>
    <w:p w:rsidR="00C23090" w:rsidRDefault="00C23090">
      <w:pPr>
        <w:pStyle w:val="ConsPlusNormal"/>
        <w:spacing w:before="220"/>
        <w:ind w:firstLine="540"/>
        <w:jc w:val="both"/>
      </w:pPr>
      <w:r>
        <w:t xml:space="preserve">2) приобретение недвижимого имущества посредством участия в кооперативе. </w:t>
      </w:r>
      <w:proofErr w:type="gramStart"/>
      <w:r>
        <w:t>Обязанность представления сведений о расходах возникает в случае, если лицо совершило сделку (сделки) по приобретению недвижимого имущества по договору купли-продажи пая (части пая), сумма которой (которых) превышает доход служащего (работника) и его супруги (супруга) за три последних года, предшествующих году, в котором совершена сделка (сделки);</w:t>
      </w:r>
      <w:proofErr w:type="gramEnd"/>
    </w:p>
    <w:p w:rsidR="00C23090" w:rsidRDefault="00C23090">
      <w:pPr>
        <w:pStyle w:val="ConsPlusNormal"/>
        <w:spacing w:before="220"/>
        <w:ind w:firstLine="540"/>
        <w:jc w:val="both"/>
      </w:pPr>
      <w:r>
        <w:t>3) приобретение ценных бумаг. Одной (каждой) сделкой купли-продажи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C23090" w:rsidRDefault="00C23090">
      <w:pPr>
        <w:pStyle w:val="ConsPlusNormal"/>
        <w:ind w:firstLine="540"/>
        <w:jc w:val="both"/>
      </w:pPr>
    </w:p>
    <w:p w:rsidR="00C23090" w:rsidRDefault="00C23090">
      <w:pPr>
        <w:pStyle w:val="ConsPlusTitle"/>
        <w:jc w:val="center"/>
        <w:outlineLvl w:val="1"/>
      </w:pPr>
      <w:r>
        <w:t>РАЗДЕЛ 3. СВЕДЕНИЯ ОБ ИМУЩЕСТВЕ</w:t>
      </w:r>
    </w:p>
    <w:p w:rsidR="00C23090" w:rsidRDefault="00C23090">
      <w:pPr>
        <w:pStyle w:val="ConsPlusNormal"/>
        <w:ind w:firstLine="540"/>
        <w:jc w:val="both"/>
      </w:pPr>
    </w:p>
    <w:p w:rsidR="00C23090" w:rsidRDefault="00C23090">
      <w:pPr>
        <w:pStyle w:val="ConsPlusTitle"/>
        <w:ind w:firstLine="540"/>
        <w:jc w:val="both"/>
        <w:outlineLvl w:val="2"/>
      </w:pPr>
      <w:r>
        <w:t>Подраздел 3.1 Недвижимое имущество</w:t>
      </w:r>
    </w:p>
    <w:p w:rsidR="00C23090" w:rsidRDefault="00C23090">
      <w:pPr>
        <w:pStyle w:val="ConsPlusNormal"/>
        <w:spacing w:before="220"/>
        <w:ind w:firstLine="540"/>
        <w:jc w:val="both"/>
      </w:pPr>
      <w:r>
        <w:t xml:space="preserve">74. Понятие недвижимого имущества установлено </w:t>
      </w:r>
      <w:hyperlink r:id="rId74" w:history="1">
        <w:r>
          <w:rPr>
            <w:color w:val="0000FF"/>
          </w:rPr>
          <w:t>статьей 130</w:t>
        </w:r>
      </w:hyperlink>
      <w:r>
        <w:t xml:space="preserve"> Гражданского кодекса Российской Федерации. Согласно указанной </w:t>
      </w:r>
      <w:hyperlink r:id="rId75" w:history="1">
        <w:r>
          <w:rPr>
            <w:color w:val="0000FF"/>
          </w:rPr>
          <w:t>статье</w:t>
        </w:r>
      </w:hyperlink>
      <w:r>
        <w:t xml:space="preserve">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 Законом к недвижимым вещам может быть отнесено и иное имущество (например - буровые скважины, распределительный газопровод среднего или низкого давления, линии электропередачи, линии связи и др.).</w:t>
      </w:r>
    </w:p>
    <w:p w:rsidR="00C23090" w:rsidRDefault="00C23090">
      <w:pPr>
        <w:pStyle w:val="ConsPlusNormal"/>
        <w:spacing w:before="220"/>
        <w:ind w:firstLine="540"/>
        <w:jc w:val="both"/>
      </w:pPr>
      <w:r>
        <w:t xml:space="preserve">75. При заполнении данного </w:t>
      </w:r>
      <w:hyperlink r:id="rId76" w:history="1">
        <w:r>
          <w:rPr>
            <w:color w:val="0000FF"/>
          </w:rPr>
          <w:t>подраздела</w:t>
        </w:r>
      </w:hyperlink>
      <w:r>
        <w:t xml:space="preserve"> указываются все объекты недвижимости, принадлежащие служащему (работнику), его супруге (супругу) и (или) несовершеннолетним детям на праве собственности, независимо от того, когда они были приобретены, в каком регионе Российской Федерации или в каком государстве зарегистрированы.</w:t>
      </w:r>
    </w:p>
    <w:p w:rsidR="00C23090" w:rsidRDefault="00C23090">
      <w:pPr>
        <w:pStyle w:val="ConsPlusNormal"/>
        <w:spacing w:before="220"/>
        <w:ind w:firstLine="540"/>
        <w:jc w:val="both"/>
      </w:pPr>
      <w:r>
        <w:t xml:space="preserve">При заполнении данного </w:t>
      </w:r>
      <w:hyperlink r:id="rId77" w:history="1">
        <w:r>
          <w:rPr>
            <w:color w:val="0000FF"/>
          </w:rPr>
          <w:t>подраздела</w:t>
        </w:r>
      </w:hyperlink>
      <w:r>
        <w:t xml:space="preserve"> рекомендуется заблаговременно проверить наличие и достоверность документов о праве собственности и/или выписки из Единого государственного реестра недвижимости (ЕГРН).</w:t>
      </w:r>
    </w:p>
    <w:p w:rsidR="00C23090" w:rsidRDefault="00C23090">
      <w:pPr>
        <w:pStyle w:val="ConsPlusNormal"/>
        <w:spacing w:before="220"/>
        <w:ind w:firstLine="540"/>
        <w:jc w:val="both"/>
      </w:pPr>
      <w:r>
        <w:t xml:space="preserve">76. Лицо после передачи права владения, но до государственной регистрации права собственности является законным владельцем имущества на основании </w:t>
      </w:r>
      <w:hyperlink r:id="rId78" w:history="1">
        <w:r>
          <w:rPr>
            <w:color w:val="0000FF"/>
          </w:rPr>
          <w:t>статьи 305</w:t>
        </w:r>
      </w:hyperlink>
      <w:r>
        <w:t xml:space="preserve"> Гражданского кодекса Российской Федерации.</w:t>
      </w:r>
    </w:p>
    <w:p w:rsidR="00C23090" w:rsidRDefault="00C23090">
      <w:pPr>
        <w:pStyle w:val="ConsPlusNormal"/>
        <w:spacing w:before="220"/>
        <w:ind w:firstLine="540"/>
        <w:jc w:val="both"/>
      </w:pPr>
      <w:r>
        <w:t xml:space="preserve">77. Указанию также подлежит недвижимое имущество, полученное в порядке наследования </w:t>
      </w:r>
      <w:r>
        <w:lastRenderedPageBreak/>
        <w:t xml:space="preserve">(выдано свидетельство о праве на наследство) или по решению суда (вступило в законную силу), право </w:t>
      </w:r>
      <w:proofErr w:type="gramStart"/>
      <w:r>
        <w:t>собственности</w:t>
      </w:r>
      <w:proofErr w:type="gramEnd"/>
      <w:r>
        <w:t xml:space="preserve"> на которое не зарегистрировано в установленном порядке (не осуществлена регистрация в </w:t>
      </w:r>
      <w:proofErr w:type="spellStart"/>
      <w:r>
        <w:t>Росреестре</w:t>
      </w:r>
      <w:proofErr w:type="spellEnd"/>
      <w:r>
        <w:t>).</w:t>
      </w:r>
    </w:p>
    <w:p w:rsidR="00C23090" w:rsidRDefault="00C23090">
      <w:pPr>
        <w:pStyle w:val="ConsPlusNormal"/>
        <w:spacing w:before="220"/>
        <w:ind w:firstLine="540"/>
        <w:jc w:val="both"/>
      </w:pPr>
      <w:r>
        <w:t>78. Каждый объект недвижимости, на который зарегистрировано право собственности, указывается отдельно (например, два земельных участка, расположенные рядом и объединенные одним забором, указываются в справке как два земельных участка, если на каждый участок есть отдельный документ о праве собственности и т.п.).</w:t>
      </w:r>
    </w:p>
    <w:p w:rsidR="00C23090" w:rsidRDefault="00C23090">
      <w:pPr>
        <w:pStyle w:val="ConsPlusNormal"/>
        <w:ind w:firstLine="540"/>
        <w:jc w:val="both"/>
      </w:pPr>
    </w:p>
    <w:p w:rsidR="00C23090" w:rsidRDefault="00C23090">
      <w:pPr>
        <w:pStyle w:val="ConsPlusTitle"/>
        <w:ind w:firstLine="540"/>
        <w:jc w:val="both"/>
        <w:outlineLvl w:val="3"/>
      </w:pPr>
      <w:r>
        <w:t xml:space="preserve">Заполнение </w:t>
      </w:r>
      <w:hyperlink r:id="rId79" w:history="1">
        <w:r>
          <w:rPr>
            <w:color w:val="0000FF"/>
          </w:rPr>
          <w:t>графы</w:t>
        </w:r>
      </w:hyperlink>
      <w:r>
        <w:t xml:space="preserve"> "Вид и наименование имущества"</w:t>
      </w:r>
    </w:p>
    <w:p w:rsidR="00C23090" w:rsidRDefault="00C23090">
      <w:pPr>
        <w:pStyle w:val="ConsPlusNormal"/>
        <w:spacing w:before="220"/>
        <w:ind w:firstLine="540"/>
        <w:jc w:val="both"/>
      </w:pPr>
      <w:bookmarkStart w:id="5" w:name="P334"/>
      <w:bookmarkEnd w:id="5"/>
      <w:r>
        <w:t>79. При указании сведений о земельных участках указывается вид земельного участка (пая, доли): под индивидуальное гаражное, жилищное строительство, садовый, приусадебный, огородный и другие. При этом:</w:t>
      </w:r>
    </w:p>
    <w:p w:rsidR="00C23090" w:rsidRDefault="00C23090">
      <w:pPr>
        <w:pStyle w:val="ConsPlusNormal"/>
        <w:spacing w:before="220"/>
        <w:ind w:firstLine="540"/>
        <w:jc w:val="both"/>
      </w:pPr>
      <w:r>
        <w:t>1) садовый земельный участок - 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p>
    <w:p w:rsidR="00C23090" w:rsidRDefault="00C23090">
      <w:pPr>
        <w:pStyle w:val="ConsPlusNormal"/>
        <w:spacing w:before="220"/>
        <w:ind w:firstLine="540"/>
        <w:jc w:val="both"/>
      </w:pPr>
      <w:r>
        <w:t>2) огородный земельный участок - 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хозяйственных построек, не являющихся объектами недвижимости, предназначенных для хранения инвентаря и урожая сельскохозяйственных культур.</w:t>
      </w:r>
    </w:p>
    <w:p w:rsidR="00C23090" w:rsidRDefault="00C23090">
      <w:pPr>
        <w:pStyle w:val="ConsPlusNormal"/>
        <w:spacing w:before="220"/>
        <w:ind w:firstLine="540"/>
        <w:jc w:val="both"/>
      </w:pPr>
      <w:r>
        <w:t xml:space="preserve">80. В соответствии со </w:t>
      </w:r>
      <w:hyperlink r:id="rId80" w:history="1">
        <w:r>
          <w:rPr>
            <w:color w:val="0000FF"/>
          </w:rPr>
          <w:t>статьей 2</w:t>
        </w:r>
      </w:hyperlink>
      <w:r>
        <w:t xml:space="preserve"> Федерального закона от 7 июля 2003 г. N 112-ФЗ "О личном подсобном хозяйстве"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C23090" w:rsidRDefault="00C23090">
      <w:pPr>
        <w:pStyle w:val="ConsPlusNormal"/>
        <w:spacing w:before="220"/>
        <w:ind w:firstLine="540"/>
        <w:jc w:val="both"/>
      </w:pPr>
      <w:r>
        <w:t>81. Земельный участок под многоквартирным домом, а также под надземными или подземными гаражными комплексами, в том числе многоэтажными, не подлежит указанию.</w:t>
      </w:r>
    </w:p>
    <w:p w:rsidR="00C23090" w:rsidRDefault="00C23090">
      <w:pPr>
        <w:pStyle w:val="ConsPlusNormal"/>
        <w:spacing w:before="220"/>
        <w:ind w:firstLine="540"/>
        <w:jc w:val="both"/>
      </w:pPr>
      <w:r>
        <w:t xml:space="preserve">82. При наличии в собственности жилого или садового дома, которые указываются в </w:t>
      </w:r>
      <w:hyperlink r:id="rId81" w:history="1">
        <w:r>
          <w:rPr>
            <w:color w:val="0000FF"/>
          </w:rPr>
          <w:t>пункте 2</w:t>
        </w:r>
      </w:hyperlink>
      <w:r>
        <w:t xml:space="preserve"> данного раздела, должен быть указан соответствующий земельный участок, на котором он расположен (под индивидуальное жилищное строительство или садовый). Данный земельный участок в зависимости от наличия зарегистрированного права собственности подлежит указанию в </w:t>
      </w:r>
      <w:hyperlink r:id="rId82" w:history="1">
        <w:r>
          <w:rPr>
            <w:color w:val="0000FF"/>
          </w:rPr>
          <w:t>разделе 3.1</w:t>
        </w:r>
      </w:hyperlink>
      <w:r>
        <w:t xml:space="preserve"> "Имущество, находящееся в собственности" или </w:t>
      </w:r>
      <w:hyperlink r:id="rId83" w:history="1">
        <w:r>
          <w:rPr>
            <w:color w:val="0000FF"/>
          </w:rPr>
          <w:t>6.1</w:t>
        </w:r>
      </w:hyperlink>
      <w:r>
        <w:t xml:space="preserve"> "Имущество, находящееся в пользовании".</w:t>
      </w:r>
    </w:p>
    <w:p w:rsidR="00C23090" w:rsidRDefault="00C23090">
      <w:pPr>
        <w:pStyle w:val="ConsPlusNormal"/>
        <w:spacing w:before="220"/>
        <w:ind w:firstLine="540"/>
        <w:jc w:val="both"/>
      </w:pPr>
      <w:r>
        <w:t xml:space="preserve">83. При заполнении </w:t>
      </w:r>
      <w:hyperlink r:id="rId84" w:history="1">
        <w:r>
          <w:rPr>
            <w:color w:val="0000FF"/>
          </w:rPr>
          <w:t>пункта 3</w:t>
        </w:r>
      </w:hyperlink>
      <w:r>
        <w:t xml:space="preserve"> "Квартиры" соответственно вносятся сведения о ней, например 2-комнатная квартира.</w:t>
      </w:r>
    </w:p>
    <w:p w:rsidR="00C23090" w:rsidRDefault="00C23090">
      <w:pPr>
        <w:pStyle w:val="ConsPlusNormal"/>
        <w:spacing w:before="220"/>
        <w:ind w:firstLine="540"/>
        <w:jc w:val="both"/>
      </w:pPr>
      <w:r>
        <w:t xml:space="preserve">84. В </w:t>
      </w:r>
      <w:hyperlink r:id="rId85" w:history="1">
        <w:r>
          <w:rPr>
            <w:color w:val="0000FF"/>
          </w:rPr>
          <w:t>строке 4</w:t>
        </w:r>
      </w:hyperlink>
      <w:r>
        <w:t xml:space="preserve"> "Гаражи" указывается информация об организованных местах хранения автотранспорта - "гараж", "</w:t>
      </w:r>
      <w:proofErr w:type="spellStart"/>
      <w:r>
        <w:t>машино</w:t>
      </w:r>
      <w:proofErr w:type="spellEnd"/>
      <w:r>
        <w:t xml:space="preserve">-место" и другие на основании свидетельства о регистрации права собственности (иного правоустанавливающего документа). Земельный участок, на котором расположен гараж, являющийся обособленным строением, в зависимости от наличия зарегистрированного права собственности подлежит указанию в </w:t>
      </w:r>
      <w:hyperlink r:id="rId86" w:history="1">
        <w:r>
          <w:rPr>
            <w:color w:val="0000FF"/>
          </w:rPr>
          <w:t>разделе 3.1</w:t>
        </w:r>
      </w:hyperlink>
      <w:r>
        <w:t xml:space="preserve"> "Недвижимое </w:t>
      </w:r>
      <w:r>
        <w:lastRenderedPageBreak/>
        <w:t xml:space="preserve">имущество" или </w:t>
      </w:r>
      <w:hyperlink r:id="rId87" w:history="1">
        <w:r>
          <w:rPr>
            <w:color w:val="0000FF"/>
          </w:rPr>
          <w:t>6.1</w:t>
        </w:r>
      </w:hyperlink>
      <w:r>
        <w:t xml:space="preserve"> "Объекты недвижимого имущества, находящиеся в пользовании".</w:t>
      </w:r>
    </w:p>
    <w:p w:rsidR="00C23090" w:rsidRDefault="00C23090">
      <w:pPr>
        <w:pStyle w:val="ConsPlusNormal"/>
        <w:spacing w:before="220"/>
        <w:ind w:firstLine="540"/>
        <w:jc w:val="both"/>
      </w:pPr>
      <w:r>
        <w:t xml:space="preserve">85. В </w:t>
      </w:r>
      <w:hyperlink r:id="rId88" w:history="1">
        <w:r>
          <w:rPr>
            <w:color w:val="0000FF"/>
          </w:rPr>
          <w:t>графе</w:t>
        </w:r>
      </w:hyperlink>
      <w:r>
        <w:t xml:space="preserve"> "Вид собственности" указывается вид собственности на имущество (индивидуальная, общая совместная, общая долевая).</w:t>
      </w:r>
    </w:p>
    <w:p w:rsidR="00C23090" w:rsidRDefault="00C23090">
      <w:pPr>
        <w:pStyle w:val="ConsPlusNormal"/>
        <w:spacing w:before="220"/>
        <w:ind w:firstLine="540"/>
        <w:jc w:val="both"/>
      </w:pPr>
      <w:r>
        <w:t xml:space="preserve">86. В соответствии с Гражданским </w:t>
      </w:r>
      <w:hyperlink r:id="rId89" w:history="1">
        <w:r>
          <w:rPr>
            <w:color w:val="0000FF"/>
          </w:rPr>
          <w:t>кодексом</w:t>
        </w:r>
      </w:hyperlink>
      <w:r>
        <w:t xml:space="preserve">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C23090" w:rsidRDefault="00C23090">
      <w:pPr>
        <w:pStyle w:val="ConsPlusNormal"/>
        <w:spacing w:before="220"/>
        <w:ind w:firstLine="540"/>
        <w:jc w:val="both"/>
      </w:pPr>
      <w:r>
        <w:t xml:space="preserve">87. При заполнении справки совместная собственность указывается в случае, если в правоустанавливающих документах на такое имущество указаны иные лица, в совместной собственности которых находится имущество. При указании совместной собственности дополнительно указываются в </w:t>
      </w:r>
      <w:hyperlink r:id="rId90" w:history="1">
        <w:r>
          <w:rPr>
            <w:color w:val="0000FF"/>
          </w:rPr>
          <w:t>графе</w:t>
        </w:r>
      </w:hyperlink>
      <w:r>
        <w:t xml:space="preserve"> "Вид собственности" иные лица, 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w:t>
      </w:r>
      <w:proofErr w:type="gramStart"/>
      <w:r>
        <w:t>сведения</w:t>
      </w:r>
      <w:proofErr w:type="gramEnd"/>
      <w:r>
        <w:t xml:space="preserve"> об имуществе которого представляются.</w:t>
      </w:r>
    </w:p>
    <w:p w:rsidR="00C23090" w:rsidRDefault="00C23090">
      <w:pPr>
        <w:pStyle w:val="ConsPlusNormal"/>
        <w:spacing w:before="220"/>
        <w:ind w:firstLine="540"/>
        <w:jc w:val="both"/>
      </w:pPr>
      <w:bookmarkStart w:id="6" w:name="P345"/>
      <w:bookmarkEnd w:id="6"/>
      <w:r>
        <w:t>88. Местонахождение (адрес) недвижимого имущества указывается согласно правоустанавливающим документам. При этом указывается:</w:t>
      </w:r>
    </w:p>
    <w:p w:rsidR="00C23090" w:rsidRDefault="00C23090">
      <w:pPr>
        <w:pStyle w:val="ConsPlusNormal"/>
        <w:spacing w:before="220"/>
        <w:ind w:firstLine="540"/>
        <w:jc w:val="both"/>
      </w:pPr>
      <w:r>
        <w:t>1) субъект Российской Федерации;</w:t>
      </w:r>
    </w:p>
    <w:p w:rsidR="00C23090" w:rsidRDefault="00C23090">
      <w:pPr>
        <w:pStyle w:val="ConsPlusNormal"/>
        <w:spacing w:before="220"/>
        <w:ind w:firstLine="540"/>
        <w:jc w:val="both"/>
      </w:pPr>
      <w:r>
        <w:t>2) район;</w:t>
      </w:r>
    </w:p>
    <w:p w:rsidR="00C23090" w:rsidRDefault="00C23090">
      <w:pPr>
        <w:pStyle w:val="ConsPlusNormal"/>
        <w:spacing w:before="220"/>
        <w:ind w:firstLine="540"/>
        <w:jc w:val="both"/>
      </w:pPr>
      <w:r>
        <w:t>3) город, иной населенный пункт (село, поселок и т.д.);</w:t>
      </w:r>
    </w:p>
    <w:p w:rsidR="00C23090" w:rsidRDefault="00C23090">
      <w:pPr>
        <w:pStyle w:val="ConsPlusNormal"/>
        <w:spacing w:before="220"/>
        <w:ind w:firstLine="540"/>
        <w:jc w:val="both"/>
      </w:pPr>
      <w:r>
        <w:t>4) улица (проспект, переулок и т.д.);</w:t>
      </w:r>
    </w:p>
    <w:p w:rsidR="00C23090" w:rsidRDefault="00C23090">
      <w:pPr>
        <w:pStyle w:val="ConsPlusNormal"/>
        <w:spacing w:before="220"/>
        <w:ind w:firstLine="540"/>
        <w:jc w:val="both"/>
      </w:pPr>
      <w:r>
        <w:t>5) номер дома (владения, участка), корпуса (строения), квартиры.</w:t>
      </w:r>
    </w:p>
    <w:p w:rsidR="00C23090" w:rsidRDefault="00C23090">
      <w:pPr>
        <w:pStyle w:val="ConsPlusNormal"/>
        <w:spacing w:before="220"/>
        <w:ind w:firstLine="540"/>
        <w:jc w:val="both"/>
      </w:pPr>
      <w:r>
        <w:t>Также рекомендуется указывать индекс.</w:t>
      </w:r>
    </w:p>
    <w:p w:rsidR="00C23090" w:rsidRDefault="00C23090">
      <w:pPr>
        <w:pStyle w:val="ConsPlusNormal"/>
        <w:spacing w:before="220"/>
        <w:ind w:firstLine="540"/>
        <w:jc w:val="both"/>
      </w:pPr>
      <w:bookmarkStart w:id="7" w:name="P352"/>
      <w:bookmarkEnd w:id="7"/>
      <w:r>
        <w:t>89. Если недвижимое имущество находится за рубежом, то указывается:</w:t>
      </w:r>
    </w:p>
    <w:p w:rsidR="00C23090" w:rsidRDefault="00C23090">
      <w:pPr>
        <w:pStyle w:val="ConsPlusNormal"/>
        <w:spacing w:before="220"/>
        <w:ind w:firstLine="540"/>
        <w:jc w:val="both"/>
      </w:pPr>
      <w:r>
        <w:t>1) наименование государства;</w:t>
      </w:r>
    </w:p>
    <w:p w:rsidR="00C23090" w:rsidRDefault="00C23090">
      <w:pPr>
        <w:pStyle w:val="ConsPlusNormal"/>
        <w:spacing w:before="220"/>
        <w:ind w:firstLine="540"/>
        <w:jc w:val="both"/>
      </w:pPr>
      <w:r>
        <w:t>2) населенный пункт (иная единица административно-территориального деления);</w:t>
      </w:r>
    </w:p>
    <w:p w:rsidR="00C23090" w:rsidRDefault="00C23090">
      <w:pPr>
        <w:pStyle w:val="ConsPlusNormal"/>
        <w:spacing w:before="220"/>
        <w:ind w:firstLine="540"/>
        <w:jc w:val="both"/>
      </w:pPr>
      <w:r>
        <w:t>3) почтовый адрес.</w:t>
      </w:r>
    </w:p>
    <w:p w:rsidR="00C23090" w:rsidRDefault="00C23090">
      <w:pPr>
        <w:pStyle w:val="ConsPlusNormal"/>
        <w:spacing w:before="220"/>
        <w:ind w:firstLine="540"/>
        <w:jc w:val="both"/>
      </w:pPr>
      <w:bookmarkStart w:id="8" w:name="P356"/>
      <w:bookmarkEnd w:id="8"/>
      <w:r>
        <w:t>90. Площадь объекта недвижимого имущества указывается на основании правоустанавливающих документов. Если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rsidR="00C23090" w:rsidRDefault="00C23090">
      <w:pPr>
        <w:pStyle w:val="ConsPlusNormal"/>
        <w:spacing w:before="220"/>
        <w:ind w:firstLine="540"/>
        <w:jc w:val="both"/>
      </w:pPr>
      <w:r>
        <w:t>91. Информация о недвижимом имуществе, принадлежащем на праве общей долевой собственности в многоквартирном доме (например, межквартирные лестничные площадки, лестницы, лифты, лифтовые и иные шахты, коридоры, технические этажи, чердаки, подвалы и др.), не подлежит указанию в справке.</w:t>
      </w:r>
    </w:p>
    <w:p w:rsidR="00C23090" w:rsidRDefault="00C23090">
      <w:pPr>
        <w:pStyle w:val="ConsPlusNormal"/>
        <w:ind w:firstLine="540"/>
        <w:jc w:val="both"/>
      </w:pPr>
    </w:p>
    <w:p w:rsidR="00C23090" w:rsidRDefault="00C23090">
      <w:pPr>
        <w:pStyle w:val="ConsPlusTitle"/>
        <w:ind w:firstLine="540"/>
        <w:jc w:val="both"/>
        <w:outlineLvl w:val="3"/>
      </w:pPr>
      <w:r>
        <w:t>Основание приобретения и источники средств</w:t>
      </w:r>
    </w:p>
    <w:p w:rsidR="00C23090" w:rsidRDefault="00C23090">
      <w:pPr>
        <w:pStyle w:val="ConsPlusNormal"/>
        <w:spacing w:before="220"/>
        <w:ind w:firstLine="540"/>
        <w:jc w:val="both"/>
      </w:pPr>
      <w:r>
        <w:t xml:space="preserve">92. Для каждого объекта недвижимого имущества указываются реквизиты свидетельства о государственной регистрации права собственности на недвижимое имущество и/или регистрационный номер и дата записи в Едином государственном реестре недвижимости (ЕГРН). </w:t>
      </w:r>
      <w:r>
        <w:lastRenderedPageBreak/>
        <w:t>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w:t>
      </w:r>
    </w:p>
    <w:p w:rsidR="00C23090" w:rsidRDefault="00C23090">
      <w:pPr>
        <w:pStyle w:val="ConsPlusNormal"/>
        <w:spacing w:before="220"/>
        <w:ind w:firstLine="540"/>
        <w:jc w:val="both"/>
      </w:pPr>
      <w:r>
        <w:t xml:space="preserve">93. </w:t>
      </w:r>
      <w:proofErr w:type="gramStart"/>
      <w:r>
        <w:t xml:space="preserve">В случае если право на недвижимое имущество возникло до вступления в силу Федерального </w:t>
      </w:r>
      <w:hyperlink r:id="rId91" w:history="1">
        <w:r>
          <w:rPr>
            <w:color w:val="0000FF"/>
          </w:rPr>
          <w:t>закона</w:t>
        </w:r>
      </w:hyperlink>
      <w:r>
        <w:t xml:space="preserve"> от 21 июля 1997 г. N 122-ФЗ "О государственной регистрации прав на недвижимое имущество и сделок с ним", свидетельство о государственной регистрации права собственности и/или запись в ЕГРН в установленном данным </w:t>
      </w:r>
      <w:hyperlink r:id="rId92" w:history="1">
        <w:r>
          <w:rPr>
            <w:color w:val="0000FF"/>
          </w:rPr>
          <w:t>Законом</w:t>
        </w:r>
      </w:hyperlink>
      <w:r>
        <w:t xml:space="preserve"> порядке не оформлены, то указываются имеющиеся правоустанавливающие документы, подтверждающие основание приобретения права собственности</w:t>
      </w:r>
      <w:proofErr w:type="gramEnd"/>
      <w:r>
        <w:t xml:space="preserve"> (например, постановление Исполкома города N от 15.03.1995 г. N 1-345/95 о передаче недвижимого имущества в собственность и др.).</w:t>
      </w:r>
    </w:p>
    <w:p w:rsidR="00C23090" w:rsidRDefault="00C23090">
      <w:pPr>
        <w:pStyle w:val="ConsPlusNormal"/>
        <w:spacing w:before="220"/>
        <w:ind w:firstLine="540"/>
        <w:jc w:val="both"/>
      </w:pPr>
      <w:r>
        <w:t>94. Необходимо указывать правильное, официальное наименование документов с соответствующими реквизитами, например: Свидетельство о государственной регистрации права 50 НД</w:t>
      </w:r>
      <w:proofErr w:type="gramStart"/>
      <w:r>
        <w:t>N</w:t>
      </w:r>
      <w:proofErr w:type="gramEnd"/>
      <w:r>
        <w:t xml:space="preserve"> 776723 от 17 марта 2010 г., Запись в ЕГРН 77:02:0014017:1994-72/004/2018-2 от 27 март 2018 г., договор купли-продажи от 19 февраля 2018 г. и т.д.</w:t>
      </w:r>
    </w:p>
    <w:p w:rsidR="00C23090" w:rsidRDefault="00C23090">
      <w:pPr>
        <w:pStyle w:val="ConsPlusNormal"/>
        <w:spacing w:before="220"/>
        <w:ind w:firstLine="540"/>
        <w:jc w:val="both"/>
      </w:pPr>
      <w:r>
        <w:t xml:space="preserve">95. </w:t>
      </w:r>
      <w:proofErr w:type="gramStart"/>
      <w:r>
        <w:t xml:space="preserve">Обязанность сообщать сведения об источнике средств, за счет которых приобретено имущество, находящееся за пределами территории Российской Федерации, распространяется только на лиц, указанных в </w:t>
      </w:r>
      <w:hyperlink r:id="rId93" w:history="1">
        <w:r>
          <w:rPr>
            <w:color w:val="0000FF"/>
          </w:rPr>
          <w:t>части 1 статьи 2</w:t>
        </w:r>
      </w:hyperlink>
      <w:r>
        <w:t xml:space="preserve"> Федерального закона от 7 мая 2013 г.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w:t>
      </w:r>
      <w:proofErr w:type="gramEnd"/>
      <w:r>
        <w:t xml:space="preserve"> Федерации", а именно</w:t>
      </w:r>
    </w:p>
    <w:p w:rsidR="00C23090" w:rsidRDefault="00C23090">
      <w:pPr>
        <w:pStyle w:val="ConsPlusNormal"/>
        <w:spacing w:before="220"/>
        <w:ind w:firstLine="540"/>
        <w:jc w:val="both"/>
      </w:pPr>
      <w:r>
        <w:t>1) на лиц, замещающих (занимающих):</w:t>
      </w:r>
    </w:p>
    <w:p w:rsidR="00C23090" w:rsidRDefault="00C23090">
      <w:pPr>
        <w:pStyle w:val="ConsPlusNormal"/>
        <w:spacing w:before="220"/>
        <w:ind w:firstLine="540"/>
        <w:jc w:val="both"/>
      </w:pPr>
      <w:bookmarkStart w:id="9" w:name="P365"/>
      <w:bookmarkEnd w:id="9"/>
      <w:r>
        <w:t>государственные должности Российской Федерации;</w:t>
      </w:r>
    </w:p>
    <w:p w:rsidR="00C23090" w:rsidRDefault="00C23090">
      <w:pPr>
        <w:pStyle w:val="ConsPlusNormal"/>
        <w:spacing w:before="220"/>
        <w:ind w:firstLine="540"/>
        <w:jc w:val="both"/>
      </w:pPr>
      <w:r>
        <w:t>должности первого заместителя и заместителей Генерального прокурора Российской Федерации;</w:t>
      </w:r>
    </w:p>
    <w:p w:rsidR="00C23090" w:rsidRDefault="00C23090">
      <w:pPr>
        <w:pStyle w:val="ConsPlusNormal"/>
        <w:spacing w:before="220"/>
        <w:ind w:firstLine="540"/>
        <w:jc w:val="both"/>
      </w:pPr>
      <w:r>
        <w:t xml:space="preserve">должности </w:t>
      </w:r>
      <w:proofErr w:type="gramStart"/>
      <w:r>
        <w:t>членов Совета директоров Центрального банка Российской Федерации</w:t>
      </w:r>
      <w:proofErr w:type="gramEnd"/>
      <w:r>
        <w:t>;</w:t>
      </w:r>
    </w:p>
    <w:p w:rsidR="00C23090" w:rsidRDefault="00C23090">
      <w:pPr>
        <w:pStyle w:val="ConsPlusNormal"/>
        <w:spacing w:before="220"/>
        <w:ind w:firstLine="540"/>
        <w:jc w:val="both"/>
      </w:pPr>
      <w:r>
        <w:t>государственные должности субъектов Российской Федерации;</w:t>
      </w:r>
    </w:p>
    <w:p w:rsidR="00C23090" w:rsidRDefault="00C23090">
      <w:pPr>
        <w:pStyle w:val="ConsPlusNormal"/>
        <w:spacing w:before="220"/>
        <w:ind w:firstLine="540"/>
        <w:jc w:val="both"/>
      </w:pPr>
      <w:r>
        <w:t>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C23090" w:rsidRDefault="00C23090">
      <w:pPr>
        <w:pStyle w:val="ConsPlusNormal"/>
        <w:spacing w:before="220"/>
        <w:ind w:firstLine="540"/>
        <w:jc w:val="both"/>
      </w:pPr>
      <w:r>
        <w:t>должности заместителей руководителей федеральных органов исполнительной власти;</w:t>
      </w:r>
    </w:p>
    <w:p w:rsidR="00C23090" w:rsidRDefault="00C23090">
      <w:pPr>
        <w:pStyle w:val="ConsPlusNormal"/>
        <w:spacing w:before="220"/>
        <w:ind w:firstLine="540"/>
        <w:jc w:val="both"/>
      </w:pPr>
      <w:r>
        <w:t>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C23090" w:rsidRDefault="00C23090">
      <w:pPr>
        <w:pStyle w:val="ConsPlusNormal"/>
        <w:spacing w:before="220"/>
        <w:ind w:firstLine="540"/>
        <w:jc w:val="both"/>
      </w:pPr>
      <w:r>
        <w:t>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C23090" w:rsidRDefault="00C23090">
      <w:pPr>
        <w:pStyle w:val="ConsPlusNormal"/>
        <w:spacing w:before="220"/>
        <w:ind w:firstLine="540"/>
        <w:jc w:val="both"/>
      </w:pPr>
      <w:bookmarkStart w:id="10" w:name="P373"/>
      <w:bookmarkEnd w:id="10"/>
      <w:r>
        <w:t>депутатов представительных органов муниципальных районов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rsidR="00C23090" w:rsidRDefault="00C23090">
      <w:pPr>
        <w:pStyle w:val="ConsPlusNormal"/>
        <w:spacing w:before="220"/>
        <w:ind w:firstLine="540"/>
        <w:jc w:val="both"/>
      </w:pPr>
      <w:proofErr w:type="gramStart"/>
      <w:r>
        <w:t xml:space="preserve">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w:t>
      </w:r>
      <w:r>
        <w:lastRenderedPageBreak/>
        <w:t>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w:t>
      </w:r>
      <w:proofErr w:type="gramEnd"/>
      <w:r>
        <w:t xml:space="preserve"> </w:t>
      </w:r>
      <w:proofErr w:type="gramStart"/>
      <w:r>
        <w:t>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на распространяется);</w:t>
      </w:r>
      <w:proofErr w:type="gramEnd"/>
    </w:p>
    <w:p w:rsidR="00C23090" w:rsidRDefault="00C23090">
      <w:pPr>
        <w:pStyle w:val="ConsPlusNormal"/>
        <w:spacing w:before="220"/>
        <w:ind w:firstLine="540"/>
        <w:jc w:val="both"/>
      </w:pPr>
      <w:r>
        <w:t xml:space="preserve">2) на супруг (супругов), несовершеннолетних детей лиц, указанных в </w:t>
      </w:r>
      <w:hyperlink w:anchor="P365" w:history="1">
        <w:r>
          <w:rPr>
            <w:color w:val="0000FF"/>
          </w:rPr>
          <w:t>абзацах втором</w:t>
        </w:r>
      </w:hyperlink>
      <w:r>
        <w:t xml:space="preserve"> - </w:t>
      </w:r>
      <w:hyperlink w:anchor="P373" w:history="1">
        <w:r>
          <w:rPr>
            <w:color w:val="0000FF"/>
          </w:rPr>
          <w:t>десятом подпункта 1</w:t>
        </w:r>
      </w:hyperlink>
      <w:r>
        <w:t xml:space="preserve"> настоящего пункта;</w:t>
      </w:r>
    </w:p>
    <w:p w:rsidR="00C23090" w:rsidRDefault="00C23090">
      <w:pPr>
        <w:pStyle w:val="ConsPlusNormal"/>
        <w:spacing w:before="220"/>
        <w:ind w:firstLine="540"/>
        <w:jc w:val="both"/>
      </w:pPr>
      <w:r>
        <w:t>3) иных лиц в случаях, предусмотренных федеральными законами.</w:t>
      </w:r>
    </w:p>
    <w:p w:rsidR="00C23090" w:rsidRDefault="00C23090">
      <w:pPr>
        <w:pStyle w:val="ConsPlusNormal"/>
        <w:spacing w:before="220"/>
        <w:ind w:firstLine="540"/>
        <w:jc w:val="both"/>
      </w:pPr>
      <w:r>
        <w:t>96. Обязанность сообщать сведения об источнике средств, за счет которых приобретено недвижимое имущество, распространяется только в отношении имущества, находящегося исключительно за пределами территории Российской Федерации.</w:t>
      </w:r>
    </w:p>
    <w:p w:rsidR="00C23090" w:rsidRDefault="00C23090">
      <w:pPr>
        <w:pStyle w:val="ConsPlusNormal"/>
        <w:spacing w:before="220"/>
        <w:ind w:firstLine="540"/>
        <w:jc w:val="both"/>
      </w:pPr>
      <w:r>
        <w:t>Сведения о вышеуказанном источнике отображаются в справке ежегодно, вне зависимости от года приобретения имущества.</w:t>
      </w:r>
    </w:p>
    <w:p w:rsidR="00C23090" w:rsidRDefault="00C23090">
      <w:pPr>
        <w:pStyle w:val="ConsPlusNormal"/>
        <w:ind w:firstLine="540"/>
        <w:jc w:val="both"/>
      </w:pPr>
    </w:p>
    <w:p w:rsidR="00C23090" w:rsidRDefault="00C23090">
      <w:pPr>
        <w:pStyle w:val="ConsPlusTitle"/>
        <w:ind w:firstLine="540"/>
        <w:jc w:val="both"/>
        <w:outlineLvl w:val="2"/>
      </w:pPr>
      <w:r>
        <w:t>Подраздел 3.2. Транспортные средства</w:t>
      </w:r>
    </w:p>
    <w:p w:rsidR="00C23090" w:rsidRDefault="00C23090">
      <w:pPr>
        <w:pStyle w:val="ConsPlusNormal"/>
        <w:spacing w:before="220"/>
        <w:ind w:firstLine="540"/>
        <w:jc w:val="both"/>
      </w:pPr>
      <w:r>
        <w:t xml:space="preserve">97. В данном </w:t>
      </w:r>
      <w:hyperlink r:id="rId94" w:history="1">
        <w:r>
          <w:rPr>
            <w:color w:val="0000FF"/>
          </w:rPr>
          <w:t>подразделе</w:t>
        </w:r>
      </w:hyperlink>
      <w:r>
        <w:t xml:space="preserve">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переданные в пользование по доверенности, находящиеся в угоне, в залоге у банка, полностью негодные к эксплуатации, снятые с регистрационного учета и т.д., собственником которых является служащий (работник), его супруга (супруг), несовершеннолетний ребенок, также подлежат указанию в справке.</w:t>
      </w:r>
    </w:p>
    <w:p w:rsidR="00C23090" w:rsidRDefault="00C23090">
      <w:pPr>
        <w:pStyle w:val="ConsPlusNormal"/>
        <w:spacing w:before="220"/>
        <w:ind w:firstLine="540"/>
        <w:jc w:val="both"/>
      </w:pPr>
      <w:r>
        <w:t xml:space="preserve">98. </w:t>
      </w:r>
      <w:proofErr w:type="gramStart"/>
      <w:r>
        <w:t>Изменение регистрационных данных о собственнике по совершенным сделкам, направленным на отчуждение в отношении зарегистрированных транспортных средств, осуществляется на основании заявления нового собственника (</w:t>
      </w:r>
      <w:hyperlink r:id="rId95" w:history="1">
        <w:r>
          <w:rPr>
            <w:color w:val="0000FF"/>
          </w:rPr>
          <w:t>пункт 11</w:t>
        </w:r>
      </w:hyperlink>
      <w:r>
        <w:t xml:space="preserve"> Правил государственной регистрации автомототранспортных средств и прицепов к ним в Государственной инспекции безопасности дорожного движения Министерства внутренних дел Российской Федерации, утвержденных приказом Министерства внутренних дел Российской Федерации от 26 июня 2018 г. N 399).</w:t>
      </w:r>
      <w:proofErr w:type="gramEnd"/>
    </w:p>
    <w:p w:rsidR="00C23090" w:rsidRDefault="00C23090">
      <w:pPr>
        <w:pStyle w:val="ConsPlusNormal"/>
        <w:spacing w:before="220"/>
        <w:ind w:firstLine="540"/>
        <w:jc w:val="both"/>
      </w:pPr>
      <w:r>
        <w:t xml:space="preserve">99. Если транспортное средство по состоянию на отчетную дату было зарегистрировано на служащего (работника), его супругу (супруга), несовершеннолетнего ребенка (указанные лица являлись собственниками транспортного средства), то его следует отразить в данном </w:t>
      </w:r>
      <w:hyperlink r:id="rId96" w:history="1">
        <w:r>
          <w:rPr>
            <w:color w:val="0000FF"/>
          </w:rPr>
          <w:t>подразделе</w:t>
        </w:r>
      </w:hyperlink>
      <w:r>
        <w:t xml:space="preserve"> справки. Если на отчетную дату транспортное средство уже было отчуждено, то в </w:t>
      </w:r>
      <w:hyperlink r:id="rId97" w:history="1">
        <w:r>
          <w:rPr>
            <w:color w:val="0000FF"/>
          </w:rPr>
          <w:t>подразделе 3.2</w:t>
        </w:r>
      </w:hyperlink>
      <w:r>
        <w:t xml:space="preserve"> справки его отражать не следует. При этом в </w:t>
      </w:r>
      <w:hyperlink r:id="rId98" w:history="1">
        <w:r>
          <w:rPr>
            <w:color w:val="0000FF"/>
          </w:rPr>
          <w:t>разделе 1</w:t>
        </w:r>
      </w:hyperlink>
      <w:r>
        <w:t xml:space="preserve"> справки следует указать доход от продажи транспортного средства, в том числе по схеме "трейд-ин".</w:t>
      </w:r>
    </w:p>
    <w:p w:rsidR="00C23090" w:rsidRDefault="00C23090">
      <w:pPr>
        <w:pStyle w:val="ConsPlusNormal"/>
        <w:spacing w:before="220"/>
        <w:ind w:firstLine="540"/>
        <w:jc w:val="both"/>
      </w:pPr>
      <w:r>
        <w:t xml:space="preserve">100. </w:t>
      </w:r>
      <w:proofErr w:type="gramStart"/>
      <w:r>
        <w:t xml:space="preserve">При заполнении </w:t>
      </w:r>
      <w:hyperlink r:id="rId99" w:history="1">
        <w:r>
          <w:rPr>
            <w:color w:val="0000FF"/>
          </w:rPr>
          <w:t>графы</w:t>
        </w:r>
      </w:hyperlink>
      <w:r>
        <w:t xml:space="preserve"> "Место регистрации" указывается наименование органа внутренних дел, осуществившего регистрационный учет транспортного средства, например МО ГИБДД ТНРЭР N 2 ГУ МВД России по г. Москве, ОГИБДД ММО МВД России "</w:t>
      </w:r>
      <w:proofErr w:type="spellStart"/>
      <w:r>
        <w:t>Шалинский</w:t>
      </w:r>
      <w:proofErr w:type="spellEnd"/>
      <w:r>
        <w:t xml:space="preserve">", ОГИБДД ММО МВД России по </w:t>
      </w:r>
      <w:proofErr w:type="spellStart"/>
      <w:r>
        <w:t>Новолялинскому</w:t>
      </w:r>
      <w:proofErr w:type="spellEnd"/>
      <w:r>
        <w:t xml:space="preserve"> району, 3 отд. МОТОТРЭР ГИБДД УВД по ЦАО г. Москвы и т.д.</w:t>
      </w:r>
      <w:proofErr w:type="gramEnd"/>
      <w:r>
        <w:t xml:space="preserve"> Указанные данные заполняются согласно паспорту транспортного средства.</w:t>
      </w:r>
    </w:p>
    <w:p w:rsidR="00C23090" w:rsidRDefault="00C23090">
      <w:pPr>
        <w:pStyle w:val="ConsPlusNormal"/>
        <w:spacing w:before="220"/>
        <w:ind w:firstLine="540"/>
        <w:jc w:val="both"/>
      </w:pPr>
      <w:r>
        <w:lastRenderedPageBreak/>
        <w:t xml:space="preserve">101. Аналогичным подходом необходимо руководствоваться при указании в данном </w:t>
      </w:r>
      <w:hyperlink r:id="rId100" w:history="1">
        <w:r>
          <w:rPr>
            <w:color w:val="0000FF"/>
          </w:rPr>
          <w:t>подразделе</w:t>
        </w:r>
      </w:hyperlink>
      <w:r>
        <w:t xml:space="preserve"> водного, воздушного транспорта.</w:t>
      </w:r>
    </w:p>
    <w:p w:rsidR="00C23090" w:rsidRDefault="00C23090">
      <w:pPr>
        <w:pStyle w:val="ConsPlusNormal"/>
        <w:spacing w:before="220"/>
        <w:ind w:firstLine="540"/>
        <w:jc w:val="both"/>
      </w:pPr>
      <w:r>
        <w:t xml:space="preserve">102. В </w:t>
      </w:r>
      <w:hyperlink r:id="rId101" w:history="1">
        <w:r>
          <w:rPr>
            <w:color w:val="0000FF"/>
          </w:rPr>
          <w:t>строке 7</w:t>
        </w:r>
      </w:hyperlink>
      <w:r>
        <w:t xml:space="preserve"> "Иные транспортные средства" подлежат указанию прицепы, зарегистрированные в установленном порядке.</w:t>
      </w:r>
    </w:p>
    <w:p w:rsidR="00C23090" w:rsidRDefault="00C23090">
      <w:pPr>
        <w:pStyle w:val="ConsPlusNormal"/>
        <w:ind w:firstLine="540"/>
        <w:jc w:val="both"/>
      </w:pPr>
    </w:p>
    <w:p w:rsidR="00C23090" w:rsidRDefault="00C23090">
      <w:pPr>
        <w:pStyle w:val="ConsPlusTitle"/>
        <w:jc w:val="center"/>
        <w:outlineLvl w:val="1"/>
      </w:pPr>
      <w:r>
        <w:t>РАЗДЕЛ 4. СВЕДЕНИЯ О СЧЕТАХ В БАНКАХ И ИНЫХ</w:t>
      </w:r>
    </w:p>
    <w:p w:rsidR="00C23090" w:rsidRDefault="00C23090">
      <w:pPr>
        <w:pStyle w:val="ConsPlusTitle"/>
        <w:jc w:val="center"/>
      </w:pPr>
      <w:r>
        <w:t xml:space="preserve">КРЕДИТНЫХ </w:t>
      </w:r>
      <w:proofErr w:type="gramStart"/>
      <w:r>
        <w:t>ОРГАНИЗАЦИЯХ</w:t>
      </w:r>
      <w:proofErr w:type="gramEnd"/>
    </w:p>
    <w:p w:rsidR="00C23090" w:rsidRDefault="00C23090">
      <w:pPr>
        <w:pStyle w:val="ConsPlusNormal"/>
        <w:ind w:firstLine="540"/>
        <w:jc w:val="both"/>
      </w:pPr>
    </w:p>
    <w:p w:rsidR="00C23090" w:rsidRDefault="00C23090">
      <w:pPr>
        <w:pStyle w:val="ConsPlusNormal"/>
        <w:ind w:firstLine="540"/>
        <w:jc w:val="both"/>
      </w:pPr>
      <w:r>
        <w:t xml:space="preserve">103. В данном </w:t>
      </w:r>
      <w:hyperlink r:id="rId102" w:history="1">
        <w:r>
          <w:rPr>
            <w:color w:val="0000FF"/>
          </w:rPr>
          <w:t>разделе</w:t>
        </w:r>
      </w:hyperlink>
      <w:r>
        <w:t xml:space="preserve"> справки отражается информация обо всех счетах, открытых по состоянию на отчетную дату в банках и иных кредитных организациях на основании гражданско-правового договора на имя лица, в отношении которого представляется справка.</w:t>
      </w:r>
    </w:p>
    <w:p w:rsidR="00C23090" w:rsidRDefault="00C23090">
      <w:pPr>
        <w:pStyle w:val="ConsPlusNormal"/>
        <w:spacing w:before="220"/>
        <w:ind w:firstLine="540"/>
        <w:jc w:val="both"/>
      </w:pPr>
      <w:r>
        <w:t>104. В частности, подлежит указанию информация о следующих открытых счетах (в том числе по счетам, к которым не эмитированы (не выпущены) платежные карты):</w:t>
      </w:r>
    </w:p>
    <w:p w:rsidR="00C23090" w:rsidRDefault="00C23090">
      <w:pPr>
        <w:pStyle w:val="ConsPlusNormal"/>
        <w:spacing w:before="220"/>
        <w:ind w:firstLine="540"/>
        <w:jc w:val="both"/>
      </w:pPr>
      <w:r>
        <w:t>1) счета с нулевым остатком по состоянию на отчетную дату;</w:t>
      </w:r>
    </w:p>
    <w:p w:rsidR="00C23090" w:rsidRDefault="00C23090">
      <w:pPr>
        <w:pStyle w:val="ConsPlusNormal"/>
        <w:spacing w:before="220"/>
        <w:ind w:firstLine="540"/>
        <w:jc w:val="both"/>
      </w:pPr>
      <w:r>
        <w:t>2) счета, совершение операций по которым осуществляется с использованием расчетных (дебетовых) карт, кредитных карт, например, различные виды социальных карт (социальная карта москвича, социальная карта студента, социальная карта учащегося), платежных карт для зачисления пенсии и др.;</w:t>
      </w:r>
    </w:p>
    <w:p w:rsidR="00C23090" w:rsidRDefault="00C23090">
      <w:pPr>
        <w:pStyle w:val="ConsPlusNormal"/>
        <w:spacing w:before="220"/>
        <w:ind w:firstLine="540"/>
        <w:jc w:val="both"/>
      </w:pPr>
      <w:r>
        <w:t>3) счета (вклады) в иностранных банках, расположенных за пределами Российской Федерации.</w:t>
      </w:r>
    </w:p>
    <w:p w:rsidR="00C23090" w:rsidRDefault="00C23090">
      <w:pPr>
        <w:pStyle w:val="ConsPlusNormal"/>
        <w:spacing w:before="220"/>
        <w:ind w:firstLine="540"/>
        <w:jc w:val="both"/>
      </w:pPr>
      <w:r>
        <w:t xml:space="preserve">При наличии средств (вкладов) в иностранных банках, расположенных за пределами территории Российской Федерации, которые подлежат закрытию, рекомендуется приложить копию заявления, поданного в соответствующую комиссию, о невозможности выполнить требования Федерального </w:t>
      </w:r>
      <w:hyperlink r:id="rId103" w:history="1">
        <w:r>
          <w:rPr>
            <w:color w:val="0000FF"/>
          </w:rPr>
          <w:t>закона</w:t>
        </w:r>
      </w:hyperlink>
      <w:r>
        <w:t xml:space="preserve"> от 7 мая 2013 г. N 79-ФЗ;</w:t>
      </w:r>
    </w:p>
    <w:p w:rsidR="00C23090" w:rsidRDefault="00C23090">
      <w:pPr>
        <w:pStyle w:val="ConsPlusNormal"/>
        <w:spacing w:before="220"/>
        <w:ind w:firstLine="540"/>
        <w:jc w:val="both"/>
      </w:pPr>
      <w:r>
        <w:t>4) счета, совершение операций по которым осуществляется с использованием расчетных (дебетовых) карт, кредитных карт, даже в случаях окончания срока действия этих карт (их блокировки), если счет данной карты не был закрыт банком или иной кредитной организацией по письменному заявлению владельца счета;</w:t>
      </w:r>
    </w:p>
    <w:p w:rsidR="00C23090" w:rsidRDefault="00C23090">
      <w:pPr>
        <w:pStyle w:val="ConsPlusNormal"/>
        <w:spacing w:before="220"/>
        <w:ind w:firstLine="540"/>
        <w:jc w:val="both"/>
      </w:pPr>
      <w:r>
        <w:t>5) счета, открытые для погашения кредита.</w:t>
      </w:r>
    </w:p>
    <w:p w:rsidR="00C23090" w:rsidRDefault="00C23090">
      <w:pPr>
        <w:pStyle w:val="ConsPlusNormal"/>
        <w:spacing w:before="220"/>
        <w:ind w:firstLine="540"/>
        <w:jc w:val="both"/>
      </w:pPr>
      <w:r>
        <w:t>6) вклады (счета) в драгоценных металлах (в том числе указывается вид счета и металл, в котором он открыт).</w:t>
      </w:r>
    </w:p>
    <w:p w:rsidR="00C23090" w:rsidRDefault="00C23090">
      <w:pPr>
        <w:pStyle w:val="ConsPlusNormal"/>
        <w:spacing w:before="220"/>
        <w:ind w:firstLine="540"/>
        <w:jc w:val="both"/>
      </w:pPr>
      <w:r>
        <w:t>Отражение граммов драгоценного металла в рублевом эквиваленте осуществляется аналогично счетам, открытым в иностранной валюте. Остаток на вкладе (счете) в драгоценных металлах указывается в рублях по курсу Банка России на отчетную дату.</w:t>
      </w:r>
    </w:p>
    <w:p w:rsidR="00C23090" w:rsidRDefault="00C23090">
      <w:pPr>
        <w:pStyle w:val="ConsPlusNormal"/>
        <w:spacing w:before="220"/>
        <w:ind w:firstLine="540"/>
        <w:jc w:val="both"/>
      </w:pPr>
      <w:r>
        <w:t>Сведения об учетных ценах на аффинированные драгоценные металлы, устанавливаемых Банком России, размещены на его официальном сайте: http://www.cbr.ru/hd_base/?PrtId=metall_base_new.</w:t>
      </w:r>
    </w:p>
    <w:p w:rsidR="00C23090" w:rsidRDefault="00C23090">
      <w:pPr>
        <w:pStyle w:val="ConsPlusNormal"/>
        <w:spacing w:before="220"/>
        <w:ind w:firstLine="540"/>
        <w:jc w:val="both"/>
      </w:pPr>
      <w:r>
        <w:t xml:space="preserve">105. С учетом целей антикоррупционного законодательства в данном </w:t>
      </w:r>
      <w:hyperlink r:id="rId104" w:history="1">
        <w:r>
          <w:rPr>
            <w:color w:val="0000FF"/>
          </w:rPr>
          <w:t>разделе</w:t>
        </w:r>
      </w:hyperlink>
      <w:r>
        <w:t xml:space="preserve"> не указываются следующие счета:</w:t>
      </w:r>
    </w:p>
    <w:p w:rsidR="00C23090" w:rsidRDefault="00C23090">
      <w:pPr>
        <w:pStyle w:val="ConsPlusNormal"/>
        <w:spacing w:before="220"/>
        <w:ind w:firstLine="540"/>
        <w:jc w:val="both"/>
      </w:pPr>
      <w:r>
        <w:t>1) счета, закрытые по состоянию на отчетную дату;</w:t>
      </w:r>
    </w:p>
    <w:p w:rsidR="00C23090" w:rsidRDefault="00C23090">
      <w:pPr>
        <w:pStyle w:val="ConsPlusNormal"/>
        <w:spacing w:before="220"/>
        <w:ind w:firstLine="540"/>
        <w:jc w:val="both"/>
      </w:pPr>
      <w:r>
        <w:t xml:space="preserve">2) специальные избирательные счета, открытые в соответствии с Федеральным </w:t>
      </w:r>
      <w:hyperlink r:id="rId105" w:history="1">
        <w:r>
          <w:rPr>
            <w:color w:val="0000FF"/>
          </w:rPr>
          <w:t>законом</w:t>
        </w:r>
      </w:hyperlink>
      <w:r>
        <w:t xml:space="preserve"> от 12 июня 2002 г. N 67-ФЗ "Об основных гарантиях избирательных прав и права на участие в </w:t>
      </w:r>
      <w:r>
        <w:lastRenderedPageBreak/>
        <w:t>референдуме граждан Российской Федерации";</w:t>
      </w:r>
    </w:p>
    <w:p w:rsidR="00C23090" w:rsidRDefault="00C23090">
      <w:pPr>
        <w:pStyle w:val="ConsPlusNormal"/>
        <w:spacing w:before="220"/>
        <w:ind w:firstLine="540"/>
        <w:jc w:val="both"/>
      </w:pPr>
      <w:r>
        <w:t>3) депозитные счета нотариуса;</w:t>
      </w:r>
    </w:p>
    <w:p w:rsidR="00C23090" w:rsidRDefault="00C23090">
      <w:pPr>
        <w:pStyle w:val="ConsPlusNormal"/>
        <w:spacing w:before="220"/>
        <w:ind w:firstLine="540"/>
        <w:jc w:val="both"/>
      </w:pPr>
      <w:r>
        <w:t>4) счета, открытые кредитной организацией для внутреннего (бухгалтерского) учета (например, транзитный валютный счет), так как такие счета имеют специальное целевое значение и лицо не может распоряжаться денежными средствами с такого счета, поскольку они на данных счетах не находятся, а зачисляются на расчетный или иной счет клиента;</w:t>
      </w:r>
    </w:p>
    <w:p w:rsidR="00C23090" w:rsidRDefault="00C23090">
      <w:pPr>
        <w:pStyle w:val="ConsPlusNormal"/>
        <w:spacing w:before="220"/>
        <w:ind w:firstLine="540"/>
        <w:jc w:val="both"/>
      </w:pPr>
      <w:r>
        <w:t>5) счета доверительного управления;</w:t>
      </w:r>
    </w:p>
    <w:p w:rsidR="00C23090" w:rsidRDefault="00C23090">
      <w:pPr>
        <w:pStyle w:val="ConsPlusNormal"/>
        <w:spacing w:before="220"/>
        <w:ind w:firstLine="540"/>
        <w:jc w:val="both"/>
      </w:pPr>
      <w:r>
        <w:t>6) открываемые не на основании гражданско-правового договора счета, счета депо, счета брокера, индивидуальные инвестиционные счета.</w:t>
      </w:r>
    </w:p>
    <w:p w:rsidR="00C23090" w:rsidRDefault="00C23090">
      <w:pPr>
        <w:pStyle w:val="ConsPlusNormal"/>
        <w:spacing w:before="220"/>
        <w:ind w:firstLine="540"/>
        <w:jc w:val="both"/>
      </w:pPr>
      <w:r>
        <w:t xml:space="preserve">106. В </w:t>
      </w:r>
      <w:hyperlink r:id="rId106" w:history="1">
        <w:r>
          <w:rPr>
            <w:color w:val="0000FF"/>
          </w:rPr>
          <w:t>графе</w:t>
        </w:r>
      </w:hyperlink>
      <w:r>
        <w:t xml:space="preserve"> "Наименование и адрес банка или иной кредитной организации" рекомендуется указывать адрес места нахождения банка или иной кредитной организации, в котором был открыт соответствующий счет.</w:t>
      </w:r>
    </w:p>
    <w:p w:rsidR="00C23090" w:rsidRDefault="00C23090">
      <w:pPr>
        <w:pStyle w:val="ConsPlusNormal"/>
        <w:spacing w:before="220"/>
        <w:ind w:firstLine="540"/>
        <w:jc w:val="both"/>
      </w:pPr>
      <w:r>
        <w:t xml:space="preserve">107. В </w:t>
      </w:r>
      <w:hyperlink r:id="rId107" w:history="1">
        <w:r>
          <w:rPr>
            <w:color w:val="0000FF"/>
          </w:rPr>
          <w:t>графе</w:t>
        </w:r>
      </w:hyperlink>
      <w:r>
        <w:t xml:space="preserve"> "Вид и валюта счета" вид счета указывается с учетом норм Гражданского </w:t>
      </w:r>
      <w:hyperlink r:id="rId108" w:history="1">
        <w:r>
          <w:rPr>
            <w:color w:val="0000FF"/>
          </w:rPr>
          <w:t>кодекса</w:t>
        </w:r>
      </w:hyperlink>
      <w:r>
        <w:t xml:space="preserve"> Российской Федерации, иных федеральных законов и </w:t>
      </w:r>
      <w:hyperlink r:id="rId109" w:history="1">
        <w:r>
          <w:rPr>
            <w:color w:val="0000FF"/>
          </w:rPr>
          <w:t>Инструкции</w:t>
        </w:r>
      </w:hyperlink>
      <w:r>
        <w:t xml:space="preserve"> Банка России от 30 мая 2014 г. N 153-И "Об открытии и закрытии банковских счетов, счетов по вкладам (депозитам), депозитных счетов".</w:t>
      </w:r>
    </w:p>
    <w:p w:rsidR="00C23090" w:rsidRDefault="00C23090">
      <w:pPr>
        <w:pStyle w:val="ConsPlusNormal"/>
        <w:spacing w:before="220"/>
        <w:ind w:firstLine="540"/>
        <w:jc w:val="both"/>
      </w:pPr>
      <w:r>
        <w:t xml:space="preserve">108. В соответствии с указанной </w:t>
      </w:r>
      <w:hyperlink r:id="rId110" w:history="1">
        <w:r>
          <w:rPr>
            <w:color w:val="0000FF"/>
          </w:rPr>
          <w:t>Инструкцией</w:t>
        </w:r>
      </w:hyperlink>
      <w:r>
        <w:t xml:space="preserve"> физическим лицам открываются следующие счета:</w:t>
      </w:r>
    </w:p>
    <w:p w:rsidR="00C23090" w:rsidRDefault="00C23090">
      <w:pPr>
        <w:pStyle w:val="ConsPlusNormal"/>
        <w:spacing w:before="220"/>
        <w:ind w:firstLine="540"/>
        <w:jc w:val="both"/>
      </w:pPr>
      <w:r>
        <w:t>1) текущий счет (для совершения операций, не связанных с предпринимательской деятельностью или частной практикой);</w:t>
      </w:r>
    </w:p>
    <w:p w:rsidR="00C23090" w:rsidRDefault="00C23090">
      <w:pPr>
        <w:pStyle w:val="ConsPlusNormal"/>
        <w:spacing w:before="220"/>
        <w:ind w:firstLine="540"/>
        <w:jc w:val="both"/>
      </w:pPr>
      <w:r>
        <w:t xml:space="preserve">Служащие (работники), являющиеся держателями расчетных (дебетовых) карт, с использованием которых осуществляются операции по счету, используемому для целей получения заработной платы, указывают их в данном </w:t>
      </w:r>
      <w:hyperlink r:id="rId111" w:history="1">
        <w:r>
          <w:rPr>
            <w:color w:val="0000FF"/>
          </w:rPr>
          <w:t>разделе</w:t>
        </w:r>
      </w:hyperlink>
      <w:r>
        <w:t>. Счет такой карты, как правило, текущий.</w:t>
      </w:r>
    </w:p>
    <w:p w:rsidR="00C23090" w:rsidRDefault="00C23090">
      <w:pPr>
        <w:pStyle w:val="ConsPlusNormal"/>
        <w:spacing w:before="220"/>
        <w:ind w:firstLine="540"/>
        <w:jc w:val="both"/>
      </w:pPr>
      <w:r>
        <w:t>2) депозитные счета (для учета денежных средств, размещаемых в банках с целью получения доходов в виде процентов, начисляемых на сумму размещенных денежных средств).</w:t>
      </w:r>
    </w:p>
    <w:p w:rsidR="00C23090" w:rsidRDefault="00C23090">
      <w:pPr>
        <w:pStyle w:val="ConsPlusNormal"/>
        <w:spacing w:before="220"/>
        <w:ind w:firstLine="540"/>
        <w:jc w:val="both"/>
      </w:pPr>
      <w:r>
        <w:t xml:space="preserve">Счета по вкладу, в том числе по вкладам с наименованием "Классический", "Выгодный", "Комфортный" и др., как правило, являются счетами по вкладу (депозиту) и подлежат отражению в данном </w:t>
      </w:r>
      <w:hyperlink r:id="rId112" w:history="1">
        <w:r>
          <w:rPr>
            <w:color w:val="0000FF"/>
          </w:rPr>
          <w:t>разделе</w:t>
        </w:r>
      </w:hyperlink>
      <w:r>
        <w:t xml:space="preserve"> как "Депозитный".</w:t>
      </w:r>
    </w:p>
    <w:p w:rsidR="00C23090" w:rsidRDefault="00C23090">
      <w:pPr>
        <w:pStyle w:val="ConsPlusNormal"/>
        <w:spacing w:before="220"/>
        <w:ind w:firstLine="540"/>
        <w:jc w:val="both"/>
      </w:pPr>
      <w:r>
        <w:t xml:space="preserve">109. В </w:t>
      </w:r>
      <w:hyperlink r:id="rId113" w:history="1">
        <w:r>
          <w:rPr>
            <w:color w:val="0000FF"/>
          </w:rPr>
          <w:t>графе</w:t>
        </w:r>
      </w:hyperlink>
      <w:r>
        <w:t xml:space="preserve"> "Дата открытия счета" не допускается указание даты выпуска (</w:t>
      </w:r>
      <w:proofErr w:type="spellStart"/>
      <w:r>
        <w:t>перевыпуска</w:t>
      </w:r>
      <w:proofErr w:type="spellEnd"/>
      <w:r>
        <w:t>) платежной карты.</w:t>
      </w:r>
    </w:p>
    <w:p w:rsidR="00C23090" w:rsidRDefault="00C23090">
      <w:pPr>
        <w:pStyle w:val="ConsPlusNormal"/>
        <w:spacing w:before="220"/>
        <w:ind w:firstLine="540"/>
        <w:jc w:val="both"/>
      </w:pPr>
      <w:r>
        <w:t xml:space="preserve">110. </w:t>
      </w:r>
      <w:hyperlink r:id="rId114" w:history="1">
        <w:r>
          <w:rPr>
            <w:color w:val="0000FF"/>
          </w:rPr>
          <w:t>Графа</w:t>
        </w:r>
      </w:hyperlink>
      <w:r>
        <w:t xml:space="preserve"> "Остаток на счете" заполняется по состоянию на отчетную дату.</w:t>
      </w:r>
    </w:p>
    <w:p w:rsidR="00C23090" w:rsidRDefault="00C23090">
      <w:pPr>
        <w:pStyle w:val="ConsPlusNormal"/>
        <w:spacing w:before="220"/>
        <w:ind w:firstLine="540"/>
        <w:jc w:val="both"/>
      </w:pPr>
      <w:r>
        <w:t>Для счетов в иностранной валюте остаток указывается в рублях по курсу Банка России на отчетную дату. Сведения об официальных курсах валют на заданную дату, устанавливаемых Банком России, доступны на официальном сайте Банка России по адресу: http://www.cbr.ru/currency_base/daily.aspx.</w:t>
      </w:r>
    </w:p>
    <w:p w:rsidR="00C23090" w:rsidRDefault="00C23090">
      <w:pPr>
        <w:pStyle w:val="ConsPlusNormal"/>
        <w:spacing w:before="220"/>
        <w:ind w:firstLine="540"/>
        <w:jc w:val="both"/>
      </w:pPr>
      <w:r>
        <w:t xml:space="preserve">111. </w:t>
      </w:r>
      <w:hyperlink r:id="rId115" w:history="1">
        <w:r>
          <w:rPr>
            <w:color w:val="0000FF"/>
          </w:rPr>
          <w:t>Графа</w:t>
        </w:r>
      </w:hyperlink>
      <w:r>
        <w:t xml:space="preserve"> "Сумма поступивших на счет денежных средств" заполняется только в случае, если общая сумма денежных поступлений на счет за отчетный период превышает общий доход служащего (работника) и его супруги (супруга) за отчетный период и два предшествующих ему года. Например, при представлении сведений в 2019 году указывается общая сумма денежных средств, поступивших на счет в 2018 году, если эта сумма превышает общий доход служащего </w:t>
      </w:r>
      <w:r>
        <w:lastRenderedPageBreak/>
        <w:t>(работника) и его супруги (супруга) за 2016, 2017 и 2018 годы. В этом случае к справке прилагается выписка о движении денежных средств по данному счету за отчетный период.</w:t>
      </w:r>
    </w:p>
    <w:p w:rsidR="00C23090" w:rsidRDefault="00C23090">
      <w:pPr>
        <w:pStyle w:val="ConsPlusNormal"/>
        <w:spacing w:before="220"/>
        <w:ind w:firstLine="540"/>
        <w:jc w:val="both"/>
      </w:pPr>
      <w:r>
        <w:t xml:space="preserve">При этом в данной </w:t>
      </w:r>
      <w:hyperlink r:id="rId116" w:history="1">
        <w:r>
          <w:rPr>
            <w:color w:val="0000FF"/>
          </w:rPr>
          <w:t>графе</w:t>
        </w:r>
      </w:hyperlink>
      <w:r>
        <w:t xml:space="preserve"> следует сделать специальную пометку "Выписка от _______ N прилагается на </w:t>
      </w:r>
      <w:proofErr w:type="gramStart"/>
      <w:r>
        <w:t>л</w:t>
      </w:r>
      <w:proofErr w:type="gramEnd"/>
      <w:r>
        <w:t>.".</w:t>
      </w:r>
    </w:p>
    <w:p w:rsidR="00C23090" w:rsidRDefault="00C23090">
      <w:pPr>
        <w:pStyle w:val="ConsPlusNormal"/>
        <w:spacing w:before="220"/>
        <w:ind w:firstLine="540"/>
        <w:jc w:val="both"/>
      </w:pPr>
      <w:r>
        <w:t xml:space="preserve">Для лиц, указанных в </w:t>
      </w:r>
      <w:hyperlink w:anchor="P26" w:history="1">
        <w:r>
          <w:rPr>
            <w:color w:val="0000FF"/>
          </w:rPr>
          <w:t>пункте 2</w:t>
        </w:r>
      </w:hyperlink>
      <w:r>
        <w:t xml:space="preserve"> настоящих Методических рекомендаций, впервые начинающих трудовую деятельность, например, после окончания высшего учебного заведения, </w:t>
      </w:r>
      <w:hyperlink r:id="rId117" w:history="1">
        <w:r>
          <w:rPr>
            <w:color w:val="0000FF"/>
          </w:rPr>
          <w:t>графа</w:t>
        </w:r>
      </w:hyperlink>
      <w:r>
        <w:t xml:space="preserve"> "Сумма поступивших на счет денежных средств" часто подлежит заполнению в связи с незначительными доходами в предыдущие годы.</w:t>
      </w:r>
    </w:p>
    <w:p w:rsidR="00C23090" w:rsidRDefault="00C23090">
      <w:pPr>
        <w:pStyle w:val="ConsPlusNormal"/>
        <w:spacing w:before="220"/>
        <w:ind w:firstLine="540"/>
        <w:jc w:val="both"/>
      </w:pPr>
      <w:r>
        <w:t>Для счетов в иностранной валюте сумма указывается в рублях по курсу Банка России на отчетную дату.</w:t>
      </w:r>
    </w:p>
    <w:p w:rsidR="00C23090" w:rsidRDefault="00C23090">
      <w:pPr>
        <w:pStyle w:val="ConsPlusNormal"/>
        <w:spacing w:before="220"/>
        <w:ind w:firstLine="540"/>
        <w:jc w:val="both"/>
      </w:pPr>
      <w:r>
        <w:t>112. Для получения достоверных сведений о дате открытия счета в банке (иной кредитной организации), виде и валюте такого счета, остатке на счете на отчетную дату и сумме поступивших на счет денежных сре</w:t>
      </w:r>
      <w:proofErr w:type="gramStart"/>
      <w:r>
        <w:t>дств сл</w:t>
      </w:r>
      <w:proofErr w:type="gramEnd"/>
      <w:r>
        <w:t>едует обратиться в банк или соответствующую кредитную организацию.</w:t>
      </w:r>
    </w:p>
    <w:p w:rsidR="00C23090" w:rsidRDefault="00C23090">
      <w:pPr>
        <w:pStyle w:val="ConsPlusNormal"/>
        <w:ind w:firstLine="540"/>
        <w:jc w:val="both"/>
      </w:pPr>
    </w:p>
    <w:p w:rsidR="00C23090" w:rsidRDefault="00C23090">
      <w:pPr>
        <w:pStyle w:val="ConsPlusTitle"/>
        <w:ind w:firstLine="540"/>
        <w:jc w:val="both"/>
        <w:outlineLvl w:val="2"/>
      </w:pPr>
      <w:r>
        <w:t>Совместный счет</w:t>
      </w:r>
    </w:p>
    <w:p w:rsidR="00C23090" w:rsidRDefault="00C23090">
      <w:pPr>
        <w:pStyle w:val="ConsPlusNormal"/>
        <w:spacing w:before="220"/>
        <w:ind w:firstLine="540"/>
        <w:jc w:val="both"/>
      </w:pPr>
      <w:r>
        <w:t xml:space="preserve">113. </w:t>
      </w:r>
      <w:proofErr w:type="gramStart"/>
      <w:r>
        <w:t>В случае заключения договора банковского счета с несколькими клиентами (совместный счет) права на денежные средства, находящиеся на таком счете, считаются принадлежащими таким лицам в долях, определяемых пропорционально суммам денежных средств, внесенных каждым из клиентов или третьими лицами в пользу каждого из клиентов, если иное не предусмотрено договором банковского счета (договором установлена непропорциональность).</w:t>
      </w:r>
      <w:proofErr w:type="gramEnd"/>
    </w:p>
    <w:p w:rsidR="00C23090" w:rsidRDefault="00C23090">
      <w:pPr>
        <w:pStyle w:val="ConsPlusNormal"/>
        <w:spacing w:before="220"/>
        <w:ind w:firstLine="540"/>
        <w:jc w:val="both"/>
      </w:pPr>
      <w:r>
        <w:t>В случае, когда договор банковского счета заключен клиентами-супругами, права на денежные средства, находящиеся на совместном счете, являются общими правами клиентов-супругов, если иное не предусмотрено брачным договором, о заключении которого клиенты-супруги уведомили банк.</w:t>
      </w:r>
    </w:p>
    <w:p w:rsidR="00C23090" w:rsidRDefault="00C23090">
      <w:pPr>
        <w:pStyle w:val="ConsPlusNormal"/>
        <w:ind w:firstLine="540"/>
        <w:jc w:val="both"/>
      </w:pPr>
    </w:p>
    <w:p w:rsidR="00C23090" w:rsidRDefault="00C23090">
      <w:pPr>
        <w:pStyle w:val="ConsPlusTitle"/>
        <w:ind w:firstLine="540"/>
        <w:jc w:val="both"/>
        <w:outlineLvl w:val="2"/>
      </w:pPr>
      <w:r>
        <w:t>Кредитные карты, карты с овердрафтом</w:t>
      </w:r>
    </w:p>
    <w:p w:rsidR="00C23090" w:rsidRDefault="00C23090">
      <w:pPr>
        <w:pStyle w:val="ConsPlusNormal"/>
        <w:ind w:firstLine="540"/>
        <w:jc w:val="both"/>
      </w:pPr>
    </w:p>
    <w:p w:rsidR="00C23090" w:rsidRDefault="00C23090">
      <w:pPr>
        <w:pStyle w:val="ConsPlusNormal"/>
        <w:ind w:firstLine="540"/>
        <w:jc w:val="both"/>
      </w:pPr>
      <w:r>
        <w:t>114. Банк (иная кредитная организация) выпускает следующие виды карт (таблица N 5):</w:t>
      </w:r>
    </w:p>
    <w:p w:rsidR="00C23090" w:rsidRDefault="00C23090">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6917"/>
      </w:tblGrid>
      <w:tr w:rsidR="00C23090">
        <w:tc>
          <w:tcPr>
            <w:tcW w:w="2154" w:type="dxa"/>
          </w:tcPr>
          <w:p w:rsidR="00C23090" w:rsidRDefault="00C23090">
            <w:pPr>
              <w:pStyle w:val="ConsPlusNormal"/>
              <w:jc w:val="both"/>
              <w:outlineLvl w:val="3"/>
            </w:pPr>
            <w:r>
              <w:t>Расчетная (дебетовая)</w:t>
            </w:r>
          </w:p>
        </w:tc>
        <w:tc>
          <w:tcPr>
            <w:tcW w:w="6917" w:type="dxa"/>
          </w:tcPr>
          <w:p w:rsidR="00C23090" w:rsidRDefault="00C23090">
            <w:pPr>
              <w:pStyle w:val="ConsPlusNormal"/>
              <w:jc w:val="both"/>
            </w:pPr>
            <w:r>
              <w:t>Как электронное средство платежа используется для совершения операций ее держателем в пределах расходного лимита - суммы денежных сре</w:t>
            </w:r>
            <w:proofErr w:type="gramStart"/>
            <w:r>
              <w:t>дств кл</w:t>
            </w:r>
            <w:proofErr w:type="gramEnd"/>
            <w:r>
              <w:t>иента, находящихся на его банковском счете, и (или) кредита, предоставляемого кредитной организацией - эмитентом клиенту при недостаточности или отсутствии на банковском счете денежных средств (овердрафт)</w:t>
            </w:r>
          </w:p>
        </w:tc>
      </w:tr>
      <w:tr w:rsidR="00C23090">
        <w:tc>
          <w:tcPr>
            <w:tcW w:w="2154" w:type="dxa"/>
          </w:tcPr>
          <w:p w:rsidR="00C23090" w:rsidRDefault="00C23090">
            <w:pPr>
              <w:pStyle w:val="ConsPlusNormal"/>
              <w:jc w:val="both"/>
            </w:pPr>
            <w:r>
              <w:t>Кредитная</w:t>
            </w:r>
          </w:p>
        </w:tc>
        <w:tc>
          <w:tcPr>
            <w:tcW w:w="6917" w:type="dxa"/>
          </w:tcPr>
          <w:p w:rsidR="00C23090" w:rsidRDefault="00C23090">
            <w:pPr>
              <w:pStyle w:val="ConsPlusNormal"/>
              <w:jc w:val="both"/>
            </w:pPr>
            <w:r>
              <w:t>Как электронное средство платежа используется для совершения ее держателем операций за счет денежных средств, предоставленных кредитной организацией - эмитентом клиенту в пределах расходного лимита в соответствии с условиями кредитного договора.</w:t>
            </w:r>
          </w:p>
        </w:tc>
      </w:tr>
    </w:tbl>
    <w:p w:rsidR="00C23090" w:rsidRDefault="00C23090">
      <w:pPr>
        <w:pStyle w:val="ConsPlusNormal"/>
        <w:ind w:firstLine="540"/>
        <w:jc w:val="both"/>
      </w:pPr>
    </w:p>
    <w:p w:rsidR="00C23090" w:rsidRDefault="00C23090">
      <w:pPr>
        <w:pStyle w:val="ConsPlusNormal"/>
        <w:ind w:firstLine="540"/>
        <w:jc w:val="both"/>
      </w:pPr>
      <w:r>
        <w:t>115. Расчетная (дебетовая) и кредитные карты, как правило, предполагают открытие и ведение банком (иной кредитной организацией) счета.</w:t>
      </w:r>
    </w:p>
    <w:p w:rsidR="00C23090" w:rsidRDefault="00C23090">
      <w:pPr>
        <w:pStyle w:val="ConsPlusNormal"/>
        <w:spacing w:before="220"/>
        <w:ind w:firstLine="540"/>
        <w:jc w:val="both"/>
      </w:pPr>
      <w:r>
        <w:t>116. В случае</w:t>
      </w:r>
      <w:proofErr w:type="gramStart"/>
      <w:r>
        <w:t>,</w:t>
      </w:r>
      <w:proofErr w:type="gramEnd"/>
      <w:r>
        <w:t xml:space="preserve"> если предоставленный кредит (израсходованный овердрафт) по расчетной (дебетовой) карте равен или превышает 500 000 руб., то возникшее в этой связи обязательство </w:t>
      </w:r>
      <w:r>
        <w:lastRenderedPageBreak/>
        <w:t xml:space="preserve">финансового характера необходимо указать в </w:t>
      </w:r>
      <w:hyperlink r:id="rId118" w:history="1">
        <w:r>
          <w:rPr>
            <w:color w:val="0000FF"/>
          </w:rPr>
          <w:t>подразделе 6.2</w:t>
        </w:r>
      </w:hyperlink>
      <w:r>
        <w:t xml:space="preserve"> справки.</w:t>
      </w:r>
    </w:p>
    <w:p w:rsidR="00C23090" w:rsidRDefault="00C23090">
      <w:pPr>
        <w:pStyle w:val="ConsPlusNormal"/>
        <w:spacing w:before="220"/>
        <w:ind w:firstLine="540"/>
        <w:jc w:val="both"/>
      </w:pPr>
      <w:r>
        <w:t>117. В случае</w:t>
      </w:r>
      <w:proofErr w:type="gramStart"/>
      <w:r>
        <w:t>,</w:t>
      </w:r>
      <w:proofErr w:type="gramEnd"/>
      <w:r>
        <w:t xml:space="preserve"> если расходный лимит кредитной карты равен или превышает 500 000 руб., то возникшее в этой связи обязательство финансового характера, равное или превышающее 500 000 руб., необходимо указать в </w:t>
      </w:r>
      <w:hyperlink r:id="rId119" w:history="1">
        <w:r>
          <w:rPr>
            <w:color w:val="0000FF"/>
          </w:rPr>
          <w:t>подразделе 6.2</w:t>
        </w:r>
      </w:hyperlink>
      <w:r>
        <w:t xml:space="preserve"> справки.</w:t>
      </w:r>
    </w:p>
    <w:p w:rsidR="00C23090" w:rsidRDefault="00C23090">
      <w:pPr>
        <w:pStyle w:val="ConsPlusNormal"/>
        <w:spacing w:before="220"/>
        <w:ind w:firstLine="540"/>
        <w:jc w:val="both"/>
      </w:pPr>
      <w:r>
        <w:t>118. Информацию об остатке на счете, к которому эмитирована (выпущена) расчетная (дебетовая карта) или кредитная карта, необходимо получать у банка (иной кредитной организации) - эмитента.</w:t>
      </w:r>
    </w:p>
    <w:p w:rsidR="00C23090" w:rsidRDefault="00C23090">
      <w:pPr>
        <w:pStyle w:val="ConsPlusNormal"/>
        <w:spacing w:before="220"/>
        <w:ind w:firstLine="540"/>
        <w:jc w:val="both"/>
      </w:pPr>
      <w:r>
        <w:t>119. При отсутствии на отчетную дату денежных средств на счете, к которому эмитирована (выпущена) расчетная или кредитная карта и наличия только денежных обязатель</w:t>
      </w:r>
      <w:proofErr w:type="gramStart"/>
      <w:r>
        <w:t>ств вл</w:t>
      </w:r>
      <w:proofErr w:type="gramEnd"/>
      <w:r>
        <w:t>адельца счета, относящихся к овердрафту или к расходному лимиту соответственно, указывается остаток на соответствующем счете равный нолю ("0").</w:t>
      </w:r>
    </w:p>
    <w:p w:rsidR="00C23090" w:rsidRDefault="00C23090">
      <w:pPr>
        <w:pStyle w:val="ConsPlusNormal"/>
        <w:spacing w:before="220"/>
        <w:ind w:firstLine="540"/>
        <w:jc w:val="both"/>
      </w:pPr>
      <w:r>
        <w:t xml:space="preserve">120. </w:t>
      </w:r>
      <w:proofErr w:type="gramStart"/>
      <w:r>
        <w:t xml:space="preserve">В данном </w:t>
      </w:r>
      <w:hyperlink r:id="rId120" w:history="1">
        <w:r>
          <w:rPr>
            <w:color w:val="0000FF"/>
          </w:rPr>
          <w:t>разделе</w:t>
        </w:r>
      </w:hyperlink>
      <w:r>
        <w:t xml:space="preserve"> не указываются счета, связанные с платежами за услуги мобильной связи, жилищно-коммунальные услуги посредством использования технологий дистанционного банковского обслуживания, сведения об участии в программе государственного </w:t>
      </w:r>
      <w:proofErr w:type="spellStart"/>
      <w:r>
        <w:t>софинансирования</w:t>
      </w:r>
      <w:proofErr w:type="spellEnd"/>
      <w:r>
        <w:t xml:space="preserve"> пенсии, действующей в соответствии с Федеральным </w:t>
      </w:r>
      <w:hyperlink r:id="rId121" w:history="1">
        <w:r>
          <w:rPr>
            <w:color w:val="0000FF"/>
          </w:rPr>
          <w:t>законом</w:t>
        </w:r>
      </w:hyperlink>
      <w:r>
        <w:t xml:space="preserve"> от 30 апреля 2008 г. N 56-ФЗ "О дополнительных страховых взносах на накопительную часть трудовой пенсии и государственной поддержке формирования пенсионных накоплений", а также сведения</w:t>
      </w:r>
      <w:proofErr w:type="gramEnd"/>
      <w:r>
        <w:t xml:space="preserve"> о денежных средствах, распоряжение которыми осуществляется с использованием электронных средств платежа, в том числе с использованием "электронных кошельков" (например "</w:t>
      </w:r>
      <w:proofErr w:type="spellStart"/>
      <w:r>
        <w:t>Яндекс</w:t>
      </w:r>
      <w:proofErr w:type="gramStart"/>
      <w:r>
        <w:t>.Д</w:t>
      </w:r>
      <w:proofErr w:type="gramEnd"/>
      <w:r>
        <w:t>еньги</w:t>
      </w:r>
      <w:proofErr w:type="spellEnd"/>
      <w:r>
        <w:t>", "</w:t>
      </w:r>
      <w:proofErr w:type="spellStart"/>
      <w:r>
        <w:t>Qiwi</w:t>
      </w:r>
      <w:proofErr w:type="spellEnd"/>
      <w:r>
        <w:t xml:space="preserve"> кошелек" и др.).</w:t>
      </w:r>
    </w:p>
    <w:p w:rsidR="00C23090" w:rsidRDefault="00C23090">
      <w:pPr>
        <w:pStyle w:val="ConsPlusNormal"/>
        <w:ind w:firstLine="540"/>
        <w:jc w:val="both"/>
      </w:pPr>
    </w:p>
    <w:p w:rsidR="00C23090" w:rsidRDefault="00C23090">
      <w:pPr>
        <w:pStyle w:val="ConsPlusTitle"/>
        <w:ind w:firstLine="540"/>
        <w:jc w:val="both"/>
        <w:outlineLvl w:val="2"/>
      </w:pPr>
      <w:r>
        <w:t>Отзыв лицензии у кредитной организации</w:t>
      </w:r>
    </w:p>
    <w:p w:rsidR="00C23090" w:rsidRDefault="00C23090">
      <w:pPr>
        <w:pStyle w:val="ConsPlusNormal"/>
        <w:spacing w:before="220"/>
        <w:ind w:firstLine="540"/>
        <w:jc w:val="both"/>
      </w:pPr>
      <w:r>
        <w:t xml:space="preserve">121. В соответствии с </w:t>
      </w:r>
      <w:hyperlink r:id="rId122" w:history="1">
        <w:r>
          <w:rPr>
            <w:color w:val="0000FF"/>
          </w:rPr>
          <w:t>пунктом 1 статьи 859</w:t>
        </w:r>
      </w:hyperlink>
      <w:r>
        <w:t xml:space="preserve"> Гражданского кодекса Российской Федерации договор банковского счета расторгается по заявлению клиента в любое время. Расторжение такого договора является основанием закрытия счета клиента (</w:t>
      </w:r>
      <w:hyperlink r:id="rId123" w:history="1">
        <w:r>
          <w:rPr>
            <w:color w:val="0000FF"/>
          </w:rPr>
          <w:t>пункт 7 статьи 859</w:t>
        </w:r>
      </w:hyperlink>
      <w:r>
        <w:t xml:space="preserve"> Гражданского кодекса Российской Федерации).</w:t>
      </w:r>
    </w:p>
    <w:p w:rsidR="00C23090" w:rsidRDefault="00C23090">
      <w:pPr>
        <w:pStyle w:val="ConsPlusNormal"/>
        <w:spacing w:before="220"/>
        <w:ind w:firstLine="540"/>
        <w:jc w:val="both"/>
      </w:pPr>
      <w:r>
        <w:t>122. Для закрытия счета в кредитной организации, у которой отозвана лицензия на осуществление банковских операций, необходимо представить заявление временной администрации (ее представителю), конкурсному управляющему. При наличии денежных средств на счете закрытие счета производится после списания денежных сре</w:t>
      </w:r>
      <w:proofErr w:type="gramStart"/>
      <w:r>
        <w:t>дств с т</w:t>
      </w:r>
      <w:proofErr w:type="gramEnd"/>
      <w:r>
        <w:t>акого счета (при наличии остатка договор счета соответствующего вида расторгается, но счет при этом не закрывается).</w:t>
      </w:r>
    </w:p>
    <w:p w:rsidR="00C23090" w:rsidRDefault="00C23090">
      <w:pPr>
        <w:pStyle w:val="ConsPlusNormal"/>
        <w:spacing w:before="220"/>
        <w:ind w:firstLine="540"/>
        <w:jc w:val="both"/>
      </w:pPr>
      <w:r>
        <w:t xml:space="preserve">123. До момента закрытия соответствующего счета, счет считается открытым и подлежит отражению в </w:t>
      </w:r>
      <w:hyperlink r:id="rId124" w:history="1">
        <w:r>
          <w:rPr>
            <w:color w:val="0000FF"/>
          </w:rPr>
          <w:t>разделе 4</w:t>
        </w:r>
      </w:hyperlink>
      <w:r>
        <w:t xml:space="preserve"> справки.</w:t>
      </w:r>
    </w:p>
    <w:p w:rsidR="00C23090" w:rsidRDefault="00C23090">
      <w:pPr>
        <w:pStyle w:val="ConsPlusNormal"/>
        <w:ind w:firstLine="540"/>
        <w:jc w:val="both"/>
      </w:pPr>
    </w:p>
    <w:p w:rsidR="00C23090" w:rsidRDefault="00C23090">
      <w:pPr>
        <w:pStyle w:val="ConsPlusTitle"/>
        <w:ind w:firstLine="540"/>
        <w:jc w:val="both"/>
        <w:outlineLvl w:val="2"/>
      </w:pPr>
      <w:r>
        <w:t>Ликвидация кредитной организации</w:t>
      </w:r>
    </w:p>
    <w:p w:rsidR="00C23090" w:rsidRDefault="00C23090">
      <w:pPr>
        <w:pStyle w:val="ConsPlusNormal"/>
        <w:spacing w:before="220"/>
        <w:ind w:firstLine="540"/>
        <w:jc w:val="both"/>
      </w:pPr>
      <w:r>
        <w:t>124. Внесение записи в Единый государственный реестр юридических лиц о государственной регистрации кредитной организации в связи с ликвидацией свидетельствует о закрытии счета.</w:t>
      </w:r>
    </w:p>
    <w:p w:rsidR="00C23090" w:rsidRDefault="00C23090">
      <w:pPr>
        <w:pStyle w:val="ConsPlusNormal"/>
        <w:spacing w:before="220"/>
        <w:ind w:firstLine="540"/>
        <w:jc w:val="both"/>
      </w:pPr>
      <w:r>
        <w:t>125. 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w:t>
      </w:r>
    </w:p>
    <w:p w:rsidR="00C23090" w:rsidRDefault="00C23090">
      <w:pPr>
        <w:pStyle w:val="ConsPlusNormal"/>
        <w:spacing w:before="220"/>
        <w:ind w:firstLine="540"/>
        <w:jc w:val="both"/>
      </w:pPr>
      <w:r>
        <w:t>Сведения об отзыве у кредитной организации лицензии, о ликвидации кредитной организации можно также получить на официальном сайте Банка России по ссылке: http://cbr.ru/credit/likvidbase/.</w:t>
      </w:r>
    </w:p>
    <w:p w:rsidR="00C23090" w:rsidRDefault="00C23090">
      <w:pPr>
        <w:pStyle w:val="ConsPlusNormal"/>
        <w:ind w:firstLine="540"/>
        <w:jc w:val="both"/>
      </w:pPr>
    </w:p>
    <w:p w:rsidR="00C23090" w:rsidRDefault="00C23090">
      <w:pPr>
        <w:pStyle w:val="ConsPlusTitle"/>
        <w:jc w:val="center"/>
        <w:outlineLvl w:val="1"/>
      </w:pPr>
      <w:r>
        <w:t>РАЗДЕЛ 5. СВЕДЕНИЯ О ЦЕННЫХ БУМАГАХ</w:t>
      </w:r>
    </w:p>
    <w:p w:rsidR="00C23090" w:rsidRDefault="00C23090">
      <w:pPr>
        <w:pStyle w:val="ConsPlusNormal"/>
        <w:ind w:firstLine="540"/>
        <w:jc w:val="both"/>
      </w:pPr>
    </w:p>
    <w:p w:rsidR="00C23090" w:rsidRDefault="00C23090">
      <w:pPr>
        <w:pStyle w:val="ConsPlusNormal"/>
        <w:ind w:firstLine="540"/>
        <w:jc w:val="both"/>
      </w:pPr>
      <w:r>
        <w:t xml:space="preserve">126. В данном </w:t>
      </w:r>
      <w:hyperlink r:id="rId125" w:history="1">
        <w:r>
          <w:rPr>
            <w:color w:val="0000FF"/>
          </w:rPr>
          <w:t>разделе</w:t>
        </w:r>
      </w:hyperlink>
      <w:r>
        <w:t xml:space="preserve"> указываются сведения об имеющихся ценных бумагах, долях участия в уставных капиталах коммерческих организаций и фондах. Доход от имеющихся ценных бумаг указывается в разделе 1 "Сведения о доходах" (</w:t>
      </w:r>
      <w:hyperlink r:id="rId126" w:history="1">
        <w:r>
          <w:rPr>
            <w:color w:val="0000FF"/>
          </w:rPr>
          <w:t>строка 5</w:t>
        </w:r>
      </w:hyperlink>
      <w:r>
        <w:t xml:space="preserve"> "Доход от ценных бумаг и долей участия в коммерческих организациях").</w:t>
      </w:r>
    </w:p>
    <w:p w:rsidR="00C23090" w:rsidRDefault="00C23090">
      <w:pPr>
        <w:pStyle w:val="ConsPlusNormal"/>
        <w:ind w:firstLine="540"/>
        <w:jc w:val="both"/>
      </w:pPr>
    </w:p>
    <w:p w:rsidR="00C23090" w:rsidRDefault="00C23090">
      <w:pPr>
        <w:pStyle w:val="ConsPlusTitle"/>
        <w:ind w:firstLine="540"/>
        <w:jc w:val="both"/>
        <w:outlineLvl w:val="2"/>
      </w:pPr>
      <w:r>
        <w:t>Подраздел 5.1. Акции и иное участие в коммерческих организациях и фондах</w:t>
      </w:r>
    </w:p>
    <w:p w:rsidR="00C23090" w:rsidRDefault="00C23090">
      <w:pPr>
        <w:pStyle w:val="ConsPlusNormal"/>
        <w:spacing w:before="220"/>
        <w:ind w:firstLine="540"/>
        <w:jc w:val="both"/>
      </w:pPr>
      <w:r>
        <w:t xml:space="preserve">127. В соответствии с Федеральным </w:t>
      </w:r>
      <w:hyperlink r:id="rId127" w:history="1">
        <w:r>
          <w:rPr>
            <w:color w:val="0000FF"/>
          </w:rPr>
          <w:t>законом</w:t>
        </w:r>
      </w:hyperlink>
      <w:r>
        <w:t xml:space="preserve"> от 22 апреля 1996 г. N 39-ФЗ "О рынке ценных 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w:t>
      </w:r>
    </w:p>
    <w:p w:rsidR="00C23090" w:rsidRDefault="00C23090">
      <w:pPr>
        <w:pStyle w:val="ConsPlusNormal"/>
        <w:spacing w:before="220"/>
        <w:ind w:firstLine="540"/>
        <w:jc w:val="both"/>
      </w:pPr>
      <w:bookmarkStart w:id="11" w:name="P461"/>
      <w:bookmarkEnd w:id="11"/>
      <w:r>
        <w:t xml:space="preserve">128. В </w:t>
      </w:r>
      <w:hyperlink r:id="rId128" w:history="1">
        <w:r>
          <w:rPr>
            <w:color w:val="0000FF"/>
          </w:rPr>
          <w:t>графе</w:t>
        </w:r>
      </w:hyperlink>
      <w:r>
        <w:t xml:space="preserve"> "Наименование и организационно-правовая форма организации" указываются полное или сокращенное официальное наименование организац</w:t>
      </w:r>
      <w:proofErr w:type="gramStart"/>
      <w:r>
        <w:t>ии и ее</w:t>
      </w:r>
      <w:proofErr w:type="gramEnd"/>
      <w:r>
        <w:t xml:space="preserve"> организационно-правовая форма (акционерное общество, общество с ограниченной ответственностью, товарищество, производственный кооператив, фонд, крестьянско-фермерское хозяйство и другие).</w:t>
      </w:r>
    </w:p>
    <w:p w:rsidR="00C23090" w:rsidRDefault="00C23090">
      <w:pPr>
        <w:pStyle w:val="ConsPlusNormal"/>
        <w:spacing w:before="220"/>
        <w:ind w:firstLine="540"/>
        <w:jc w:val="both"/>
      </w:pPr>
      <w:r>
        <w:t>В случае если служащий (работник) является учредителем организации, то данную информацию также необходимо отразить.</w:t>
      </w:r>
    </w:p>
    <w:p w:rsidR="00C23090" w:rsidRDefault="00C23090">
      <w:pPr>
        <w:pStyle w:val="ConsPlusNormal"/>
        <w:spacing w:before="220"/>
        <w:ind w:firstLine="540"/>
        <w:jc w:val="both"/>
      </w:pPr>
      <w:bookmarkStart w:id="12" w:name="P463"/>
      <w:bookmarkEnd w:id="12"/>
      <w:r>
        <w:t>129.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устанавливаемых Центральным банком Российской Федерации, размещены на его официальном сайте: http://www.cbr.ru/currency_base/daily.aspx.</w:t>
      </w:r>
    </w:p>
    <w:p w:rsidR="00C23090" w:rsidRDefault="00C23090">
      <w:pPr>
        <w:pStyle w:val="ConsPlusNormal"/>
        <w:spacing w:before="220"/>
        <w:ind w:firstLine="540"/>
        <w:jc w:val="both"/>
      </w:pPr>
      <w:r>
        <w:t>Если законодательством не предусмотрено формирование уставного капитала, то указывается "0 руб.".</w:t>
      </w:r>
    </w:p>
    <w:p w:rsidR="00C23090" w:rsidRDefault="00C23090">
      <w:pPr>
        <w:pStyle w:val="ConsPlusNormal"/>
        <w:spacing w:before="220"/>
        <w:ind w:firstLine="540"/>
        <w:jc w:val="both"/>
      </w:pPr>
      <w:bookmarkStart w:id="13" w:name="P465"/>
      <w:bookmarkEnd w:id="13"/>
      <w:r>
        <w:t>130.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C23090" w:rsidRDefault="00C23090">
      <w:pPr>
        <w:pStyle w:val="ConsPlusNormal"/>
        <w:ind w:firstLine="540"/>
        <w:jc w:val="both"/>
      </w:pPr>
    </w:p>
    <w:p w:rsidR="00C23090" w:rsidRDefault="00C23090">
      <w:pPr>
        <w:pStyle w:val="ConsPlusTitle"/>
        <w:ind w:firstLine="540"/>
        <w:jc w:val="both"/>
        <w:outlineLvl w:val="2"/>
      </w:pPr>
      <w:r>
        <w:t>Подраздел 5.2. Иные ценные бумаги</w:t>
      </w:r>
    </w:p>
    <w:p w:rsidR="00C23090" w:rsidRDefault="00C23090">
      <w:pPr>
        <w:pStyle w:val="ConsPlusNormal"/>
        <w:spacing w:before="220"/>
        <w:ind w:firstLine="540"/>
        <w:jc w:val="both"/>
      </w:pPr>
      <w:r>
        <w:t>131. 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w:t>
      </w:r>
    </w:p>
    <w:p w:rsidR="00C23090" w:rsidRDefault="00C23090">
      <w:pPr>
        <w:pStyle w:val="ConsPlusNormal"/>
        <w:spacing w:before="220"/>
        <w:ind w:firstLine="540"/>
        <w:jc w:val="both"/>
      </w:pPr>
      <w:r>
        <w:t xml:space="preserve">Государственный сертификат на материнский (семейный) капитал не является ценной бумагой и не подлежит указанию в </w:t>
      </w:r>
      <w:hyperlink r:id="rId129" w:history="1">
        <w:r>
          <w:rPr>
            <w:color w:val="0000FF"/>
          </w:rPr>
          <w:t>подразделе 5.2</w:t>
        </w:r>
      </w:hyperlink>
      <w:r>
        <w:t xml:space="preserve"> справки.</w:t>
      </w:r>
    </w:p>
    <w:p w:rsidR="00C23090" w:rsidRDefault="00C23090">
      <w:pPr>
        <w:pStyle w:val="ConsPlusNormal"/>
        <w:spacing w:before="220"/>
        <w:ind w:firstLine="540"/>
        <w:jc w:val="both"/>
      </w:pPr>
      <w:r>
        <w:t xml:space="preserve">132. В </w:t>
      </w:r>
      <w:hyperlink r:id="rId130" w:history="1">
        <w:r>
          <w:rPr>
            <w:color w:val="0000FF"/>
          </w:rPr>
          <w:t>подразделе 5.2</w:t>
        </w:r>
      </w:hyperlink>
      <w:r>
        <w:t xml:space="preserve"> указываются все ценные бумаги по видам (облигации, векселя и другие), за исключением акций, указанных в </w:t>
      </w:r>
      <w:hyperlink r:id="rId131" w:history="1">
        <w:r>
          <w:rPr>
            <w:color w:val="0000FF"/>
          </w:rPr>
          <w:t>подразделе 5.1</w:t>
        </w:r>
      </w:hyperlink>
      <w:r>
        <w:t>.</w:t>
      </w:r>
    </w:p>
    <w:p w:rsidR="00C23090" w:rsidRDefault="00C23090">
      <w:pPr>
        <w:pStyle w:val="ConsPlusNormal"/>
        <w:spacing w:before="220"/>
        <w:ind w:firstLine="540"/>
        <w:jc w:val="both"/>
      </w:pPr>
      <w:r>
        <w:t xml:space="preserve">133. В </w:t>
      </w:r>
      <w:hyperlink r:id="rId132" w:history="1">
        <w:r>
          <w:rPr>
            <w:color w:val="0000FF"/>
          </w:rPr>
          <w:t>графе</w:t>
        </w:r>
      </w:hyperlink>
      <w:r>
        <w:t xml:space="preserve"> "Общая стоимость" 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устанавливаемых Центральным банком Российской Федерации, размещены на его официальном сайте: http://www.cbr.ru/currency_base/daily.aspx.</w:t>
      </w:r>
    </w:p>
    <w:p w:rsidR="00C23090" w:rsidRDefault="00C23090">
      <w:pPr>
        <w:pStyle w:val="ConsPlusNormal"/>
        <w:ind w:firstLine="540"/>
        <w:jc w:val="both"/>
      </w:pPr>
    </w:p>
    <w:p w:rsidR="00C23090" w:rsidRDefault="00C23090">
      <w:pPr>
        <w:pStyle w:val="ConsPlusTitle"/>
        <w:jc w:val="center"/>
        <w:outlineLvl w:val="1"/>
      </w:pPr>
      <w:r>
        <w:t>РАЗДЕЛ 6. СВЕДЕНИЯ ОБ ОБЯЗАТЕЛЬСТВАХ</w:t>
      </w:r>
    </w:p>
    <w:p w:rsidR="00C23090" w:rsidRDefault="00C23090">
      <w:pPr>
        <w:pStyle w:val="ConsPlusTitle"/>
        <w:jc w:val="center"/>
      </w:pPr>
      <w:r>
        <w:t>ИМУЩЕСТВЕННОГО ХАРАКТЕРА</w:t>
      </w:r>
    </w:p>
    <w:p w:rsidR="00C23090" w:rsidRDefault="00C23090">
      <w:pPr>
        <w:pStyle w:val="ConsPlusNormal"/>
        <w:ind w:firstLine="540"/>
        <w:jc w:val="both"/>
      </w:pPr>
    </w:p>
    <w:p w:rsidR="00C23090" w:rsidRDefault="00C23090">
      <w:pPr>
        <w:pStyle w:val="ConsPlusTitle"/>
        <w:ind w:firstLine="540"/>
        <w:jc w:val="both"/>
        <w:outlineLvl w:val="2"/>
      </w:pPr>
      <w:r>
        <w:t>Подраздел 6.1. Объекты недвижимого имущества, находящиеся в пользовании</w:t>
      </w:r>
    </w:p>
    <w:p w:rsidR="00C23090" w:rsidRDefault="00C23090">
      <w:pPr>
        <w:pStyle w:val="ConsPlusNormal"/>
        <w:spacing w:before="220"/>
        <w:ind w:firstLine="540"/>
        <w:jc w:val="both"/>
      </w:pPr>
      <w:r>
        <w:t xml:space="preserve">134. </w:t>
      </w:r>
      <w:proofErr w:type="gramStart"/>
      <w:r>
        <w:t xml:space="preserve">В данном </w:t>
      </w:r>
      <w:hyperlink r:id="rId133" w:history="1">
        <w:r>
          <w:rPr>
            <w:color w:val="0000FF"/>
          </w:rPr>
          <w:t>подразделе</w:t>
        </w:r>
      </w:hyperlink>
      <w:r>
        <w:t xml:space="preserve">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w:t>
      </w:r>
      <w:proofErr w:type="gramEnd"/>
    </w:p>
    <w:p w:rsidR="00C23090" w:rsidRDefault="00C23090">
      <w:pPr>
        <w:pStyle w:val="ConsPlusNormal"/>
        <w:spacing w:before="220"/>
        <w:ind w:firstLine="540"/>
        <w:jc w:val="both"/>
      </w:pPr>
      <w:r>
        <w:t xml:space="preserve">135. При заполнении данного </w:t>
      </w:r>
      <w:hyperlink r:id="rId134" w:history="1">
        <w:r>
          <w:rPr>
            <w:color w:val="0000FF"/>
          </w:rPr>
          <w:t>подраздела</w:t>
        </w:r>
      </w:hyperlink>
      <w:r>
        <w:t xml:space="preserve"> требуется указывать объекты недвижимого имущества, которые непосредственно находятся в пользовании служащего (работника) и (или) его супруги (супруга), несовершеннолетнего ребенка на основании заключенных договоров (аренда, безвозмездное пользование и т.д.) или в результате фактического предоставления в пользование.</w:t>
      </w:r>
    </w:p>
    <w:p w:rsidR="00C23090" w:rsidRDefault="00C23090">
      <w:pPr>
        <w:pStyle w:val="ConsPlusNormal"/>
        <w:spacing w:before="220"/>
        <w:ind w:firstLine="540"/>
        <w:jc w:val="both"/>
      </w:pPr>
      <w:r>
        <w:t xml:space="preserve">Не требуется в данном </w:t>
      </w:r>
      <w:hyperlink r:id="rId135" w:history="1">
        <w:r>
          <w:rPr>
            <w:color w:val="0000FF"/>
          </w:rPr>
          <w:t>подразделе</w:t>
        </w:r>
      </w:hyperlink>
      <w:r>
        <w:t xml:space="preserve"> справки одного из супругов указывать все объекты недвижимости, находящиеся в собственности другого супруга, при условии, что эти объекты указаны в </w:t>
      </w:r>
      <w:hyperlink r:id="rId136" w:history="1">
        <w:r>
          <w:rPr>
            <w:color w:val="0000FF"/>
          </w:rPr>
          <w:t>разделе 3.1</w:t>
        </w:r>
      </w:hyperlink>
      <w:r>
        <w:t xml:space="preserve"> соответствующей справки (аналогично в отношении несовершеннолетних детей).</w:t>
      </w:r>
    </w:p>
    <w:p w:rsidR="00C23090" w:rsidRDefault="00C23090">
      <w:pPr>
        <w:pStyle w:val="ConsPlusNormal"/>
        <w:spacing w:before="220"/>
        <w:ind w:firstLine="540"/>
        <w:jc w:val="both"/>
      </w:pPr>
      <w:r>
        <w:t xml:space="preserve">136. Данный </w:t>
      </w:r>
      <w:hyperlink r:id="rId137" w:history="1">
        <w:r>
          <w:rPr>
            <w:color w:val="0000FF"/>
          </w:rPr>
          <w:t>подраздел</w:t>
        </w:r>
      </w:hyperlink>
      <w:r>
        <w:t xml:space="preserve"> заполняется в обязательном порядке в отношении тех служащих (работников), их супруги (супруга) и несовершеннолетних детей, которые по месту прохождения службы или месту работы (например, в соответствующем субъекте Российской Федерации) имеют временную регистрацию.</w:t>
      </w:r>
    </w:p>
    <w:p w:rsidR="00C23090" w:rsidRDefault="00C23090">
      <w:pPr>
        <w:pStyle w:val="ConsPlusNormal"/>
        <w:spacing w:before="220"/>
        <w:ind w:firstLine="540"/>
        <w:jc w:val="both"/>
      </w:pPr>
      <w:r>
        <w:t>137. В том числе указанию подлежат сведения о жилом помещении (дом, квартира, комната), нежилом помещении, земельном участке, гараже и т.д.:</w:t>
      </w:r>
    </w:p>
    <w:p w:rsidR="00C23090" w:rsidRDefault="00C23090">
      <w:pPr>
        <w:pStyle w:val="ConsPlusNormal"/>
        <w:spacing w:before="220"/>
        <w:ind w:firstLine="540"/>
        <w:jc w:val="both"/>
      </w:pPr>
      <w:proofErr w:type="gramStart"/>
      <w:r>
        <w:t>1) не принадлежащем служащему (работнику) или членам его семьи на праве собственности или на праве нанимателя, но в котором у служащего (работника), членов его семьи имеется регистрация (постоянная или временная), за исключением, в том числе случая, когда лицо, супруга (супруг), несовершеннолетние дети зарегистрированы по адресу административного здания, являющегося местом прохождения федеральной государственной службы;</w:t>
      </w:r>
      <w:proofErr w:type="gramEnd"/>
    </w:p>
    <w:p w:rsidR="00C23090" w:rsidRDefault="00C23090">
      <w:pPr>
        <w:pStyle w:val="ConsPlusNormal"/>
        <w:spacing w:before="220"/>
        <w:ind w:firstLine="540"/>
        <w:jc w:val="both"/>
      </w:pPr>
      <w:r>
        <w:t>2) где служащий (работник), члены его семьи фактически проживают без заключения договора аренды, безвозмездного пользования или социального найма;</w:t>
      </w:r>
    </w:p>
    <w:p w:rsidR="00C23090" w:rsidRDefault="00C23090">
      <w:pPr>
        <w:pStyle w:val="ConsPlusNormal"/>
        <w:spacing w:before="220"/>
        <w:ind w:firstLine="540"/>
        <w:jc w:val="both"/>
      </w:pPr>
      <w:r>
        <w:t xml:space="preserve">3) </w:t>
      </w:r>
      <w:proofErr w:type="gramStart"/>
      <w:r>
        <w:t>занимаемых</w:t>
      </w:r>
      <w:proofErr w:type="gramEnd"/>
      <w:r>
        <w:t xml:space="preserve"> по договору аренды (найма, поднайма);</w:t>
      </w:r>
    </w:p>
    <w:p w:rsidR="00C23090" w:rsidRDefault="00C23090">
      <w:pPr>
        <w:pStyle w:val="ConsPlusNormal"/>
        <w:spacing w:before="220"/>
        <w:ind w:firstLine="540"/>
        <w:jc w:val="both"/>
      </w:pPr>
      <w:r>
        <w:t xml:space="preserve">4) </w:t>
      </w:r>
      <w:proofErr w:type="gramStart"/>
      <w:r>
        <w:t>занимаемых</w:t>
      </w:r>
      <w:proofErr w:type="gramEnd"/>
      <w:r>
        <w:t xml:space="preserve"> по договорам социального найма;</w:t>
      </w:r>
    </w:p>
    <w:p w:rsidR="00C23090" w:rsidRDefault="00C23090">
      <w:pPr>
        <w:pStyle w:val="ConsPlusNormal"/>
        <w:spacing w:before="220"/>
        <w:ind w:firstLine="540"/>
        <w:jc w:val="both"/>
      </w:pPr>
      <w:r>
        <w:t xml:space="preserve">5) объекты незавершенного строительства, используемые для бытовых нужд, но не зарегистрированные в установленном порядке органами </w:t>
      </w:r>
      <w:proofErr w:type="spellStart"/>
      <w:r>
        <w:t>Росреестра</w:t>
      </w:r>
      <w:proofErr w:type="spellEnd"/>
      <w:r>
        <w:t>;</w:t>
      </w:r>
    </w:p>
    <w:p w:rsidR="00C23090" w:rsidRDefault="00C23090">
      <w:pPr>
        <w:pStyle w:val="ConsPlusNormal"/>
        <w:spacing w:before="220"/>
        <w:ind w:firstLine="540"/>
        <w:jc w:val="both"/>
      </w:pPr>
      <w:proofErr w:type="gramStart"/>
      <w:r>
        <w:t>6) принадлежащем на праве пожизненного наследуемого владения земельным участком.</w:t>
      </w:r>
      <w:proofErr w:type="gramEnd"/>
    </w:p>
    <w:p w:rsidR="00C23090" w:rsidRDefault="00C23090">
      <w:pPr>
        <w:pStyle w:val="ConsPlusNormal"/>
        <w:spacing w:before="220"/>
        <w:ind w:firstLine="540"/>
        <w:jc w:val="both"/>
      </w:pPr>
      <w:r>
        <w:t>138. При этом указывается общая площадь объекта недвижимого имущества, находящегося в пользовании.</w:t>
      </w:r>
    </w:p>
    <w:p w:rsidR="00C23090" w:rsidRDefault="00C23090">
      <w:pPr>
        <w:pStyle w:val="ConsPlusNormal"/>
        <w:spacing w:before="220"/>
        <w:ind w:firstLine="540"/>
        <w:jc w:val="both"/>
      </w:pPr>
      <w:r>
        <w:t>139. Сведения об объектах недвижимого имущества, находящихся в пользовании, указываются по состоянию на отчетную дату.</w:t>
      </w:r>
    </w:p>
    <w:p w:rsidR="00C23090" w:rsidRDefault="00C23090">
      <w:pPr>
        <w:pStyle w:val="ConsPlusNormal"/>
        <w:spacing w:before="220"/>
        <w:ind w:firstLine="540"/>
        <w:jc w:val="both"/>
      </w:pPr>
      <w:r>
        <w:t xml:space="preserve">140. В </w:t>
      </w:r>
      <w:hyperlink r:id="rId138" w:history="1">
        <w:r>
          <w:rPr>
            <w:color w:val="0000FF"/>
          </w:rPr>
          <w:t>графе</w:t>
        </w:r>
      </w:hyperlink>
      <w:r>
        <w:t xml:space="preserve"> "Вид имущества" указывается вид недвижимого имущества (земельный участок, жилой дом, дача, квартира, комната и др.).</w:t>
      </w:r>
    </w:p>
    <w:p w:rsidR="00C23090" w:rsidRDefault="00C23090">
      <w:pPr>
        <w:pStyle w:val="ConsPlusNormal"/>
        <w:spacing w:before="220"/>
        <w:ind w:firstLine="540"/>
        <w:jc w:val="both"/>
      </w:pPr>
      <w:r>
        <w:lastRenderedPageBreak/>
        <w:t xml:space="preserve">141. В </w:t>
      </w:r>
      <w:hyperlink r:id="rId139" w:history="1">
        <w:r>
          <w:rPr>
            <w:color w:val="0000FF"/>
          </w:rPr>
          <w:t>графе</w:t>
        </w:r>
      </w:hyperlink>
      <w:r>
        <w:t xml:space="preserve"> "Вид и сроки пользования" указываются вид пользования (аренда, безвозмездное пользование и др.) и сроки пользования.</w:t>
      </w:r>
    </w:p>
    <w:p w:rsidR="00C23090" w:rsidRDefault="00C23090">
      <w:pPr>
        <w:pStyle w:val="ConsPlusNormal"/>
        <w:spacing w:before="220"/>
        <w:ind w:firstLine="540"/>
        <w:jc w:val="both"/>
      </w:pPr>
      <w:r>
        <w:t xml:space="preserve">142. В </w:t>
      </w:r>
      <w:hyperlink r:id="rId140" w:history="1">
        <w:r>
          <w:rPr>
            <w:color w:val="0000FF"/>
          </w:rPr>
          <w:t>графе</w:t>
        </w:r>
      </w:hyperlink>
      <w:r>
        <w:t xml:space="preserve"> "Основание пользования" указываются основание пользования (договор, фактическое предоставление и др.), а также реквизиты (дата, номер) соответствующего договора или акта. Если имущество предоставлено в безвозмездное пользование или как фактическое предоставление, рекомендуется указывать фамилию, имя и отчество лица, предоставившего объект недвижимого имущества.</w:t>
      </w:r>
    </w:p>
    <w:p w:rsidR="00C23090" w:rsidRDefault="00C23090">
      <w:pPr>
        <w:pStyle w:val="ConsPlusNormal"/>
        <w:spacing w:before="220"/>
        <w:ind w:firstLine="540"/>
        <w:jc w:val="both"/>
      </w:pPr>
      <w:r>
        <w:t xml:space="preserve">143. В данном </w:t>
      </w:r>
      <w:hyperlink r:id="rId141" w:history="1">
        <w:r>
          <w:rPr>
            <w:color w:val="0000FF"/>
          </w:rPr>
          <w:t>подразделе</w:t>
        </w:r>
      </w:hyperlink>
      <w:r>
        <w:t xml:space="preserve"> не указывается недвижимое имущество, которое находится в собственности и уже отражено в </w:t>
      </w:r>
      <w:hyperlink r:id="rId142" w:history="1">
        <w:r>
          <w:rPr>
            <w:color w:val="0000FF"/>
          </w:rPr>
          <w:t>подразделе 3.1</w:t>
        </w:r>
      </w:hyperlink>
      <w:r>
        <w:t xml:space="preserve"> справки. Также не подлежат указанию земельные участки, расположенные под многоквартирными домами.</w:t>
      </w:r>
    </w:p>
    <w:p w:rsidR="00C23090" w:rsidRDefault="00C23090">
      <w:pPr>
        <w:pStyle w:val="ConsPlusNormal"/>
        <w:spacing w:before="220"/>
        <w:ind w:firstLine="540"/>
        <w:jc w:val="both"/>
      </w:pPr>
      <w:r>
        <w:t>144. В случае</w:t>
      </w:r>
      <w:proofErr w:type="gramStart"/>
      <w:r>
        <w:t>,</w:t>
      </w:r>
      <w:proofErr w:type="gramEnd"/>
      <w:r>
        <w:t xml:space="preserve"> если объект недвижимого имущества находится в долевой собственности у служащего (работника) и его супруги (супруга), сведения о том, что служащий (работник) пользуется долей объекта недвижимого имущества, принадлежащей на праве собственности его супруге, в </w:t>
      </w:r>
      <w:hyperlink r:id="rId143" w:history="1">
        <w:r>
          <w:rPr>
            <w:color w:val="0000FF"/>
          </w:rPr>
          <w:t>подраздел 6.1</w:t>
        </w:r>
      </w:hyperlink>
      <w:r>
        <w:t>. не вносятся.</w:t>
      </w:r>
    </w:p>
    <w:p w:rsidR="00C23090" w:rsidRDefault="00C23090">
      <w:pPr>
        <w:pStyle w:val="ConsPlusNormal"/>
        <w:spacing w:before="220"/>
        <w:ind w:firstLine="540"/>
        <w:jc w:val="both"/>
      </w:pPr>
      <w:r>
        <w:t xml:space="preserve">При этом данные доли собственности должны быть отражены в </w:t>
      </w:r>
      <w:hyperlink r:id="rId144" w:history="1">
        <w:r>
          <w:rPr>
            <w:color w:val="0000FF"/>
          </w:rPr>
          <w:t>подразделе 3.1</w:t>
        </w:r>
      </w:hyperlink>
      <w:r>
        <w:t>. справок служащего (работника) и его супруги (супруга).</w:t>
      </w:r>
    </w:p>
    <w:p w:rsidR="00C23090" w:rsidRDefault="00C23090">
      <w:pPr>
        <w:pStyle w:val="ConsPlusNormal"/>
        <w:ind w:firstLine="540"/>
        <w:jc w:val="both"/>
      </w:pPr>
    </w:p>
    <w:p w:rsidR="00C23090" w:rsidRDefault="00C23090">
      <w:pPr>
        <w:pStyle w:val="ConsPlusTitle"/>
        <w:ind w:firstLine="540"/>
        <w:jc w:val="both"/>
        <w:outlineLvl w:val="2"/>
      </w:pPr>
      <w:r>
        <w:t>Подраздел 6.2. Срочные обязательства финансового характера</w:t>
      </w:r>
    </w:p>
    <w:p w:rsidR="00C23090" w:rsidRDefault="00C23090">
      <w:pPr>
        <w:pStyle w:val="ConsPlusNormal"/>
        <w:spacing w:before="220"/>
        <w:ind w:firstLine="540"/>
        <w:jc w:val="both"/>
      </w:pPr>
      <w:r>
        <w:t xml:space="preserve">145. В данном </w:t>
      </w:r>
      <w:hyperlink r:id="rId145" w:history="1">
        <w:r>
          <w:rPr>
            <w:color w:val="0000FF"/>
          </w:rPr>
          <w:t>подразделе</w:t>
        </w:r>
      </w:hyperlink>
      <w:r>
        <w:t xml:space="preserve"> указывается каждое имеющееся на отчетную дату срочное обязательство финансового характера на сумму, равную или превышающую 500 000 руб., кредитором или должником по которым является служащий (работник), его супруга (супруг), несовершеннолетний ребенок.</w:t>
      </w:r>
    </w:p>
    <w:p w:rsidR="00C23090" w:rsidRDefault="00C23090">
      <w:pPr>
        <w:pStyle w:val="ConsPlusNormal"/>
        <w:spacing w:before="220"/>
        <w:ind w:firstLine="540"/>
        <w:jc w:val="both"/>
      </w:pPr>
      <w:r>
        <w:t xml:space="preserve">146. В </w:t>
      </w:r>
      <w:hyperlink r:id="rId146" w:history="1">
        <w:r>
          <w:rPr>
            <w:color w:val="0000FF"/>
          </w:rPr>
          <w:t>графе</w:t>
        </w:r>
      </w:hyperlink>
      <w:r>
        <w:t xml:space="preserve"> "Содержание обязательства" указывается существо обязательства (заем, кредит и другие).</w:t>
      </w:r>
    </w:p>
    <w:p w:rsidR="00C23090" w:rsidRDefault="00C23090">
      <w:pPr>
        <w:pStyle w:val="ConsPlusNormal"/>
        <w:spacing w:before="220"/>
        <w:ind w:firstLine="540"/>
        <w:jc w:val="both"/>
      </w:pPr>
      <w:r>
        <w:t xml:space="preserve">147. В </w:t>
      </w:r>
      <w:hyperlink r:id="rId147" w:history="1">
        <w:r>
          <w:rPr>
            <w:color w:val="0000FF"/>
          </w:rPr>
          <w:t>графе</w:t>
        </w:r>
      </w:hyperlink>
      <w:r>
        <w:t xml:space="preserve"> "Кредитор (должник)"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адрес.</w:t>
      </w:r>
    </w:p>
    <w:p w:rsidR="00C23090" w:rsidRDefault="00C23090">
      <w:pPr>
        <w:pStyle w:val="ConsPlusNormal"/>
        <w:spacing w:before="220"/>
        <w:ind w:firstLine="540"/>
        <w:jc w:val="both"/>
      </w:pPr>
      <w:r>
        <w:t>Например,</w:t>
      </w:r>
    </w:p>
    <w:p w:rsidR="00C23090" w:rsidRDefault="00C23090">
      <w:pPr>
        <w:pStyle w:val="ConsPlusNormal"/>
        <w:spacing w:before="220"/>
        <w:ind w:firstLine="540"/>
        <w:jc w:val="both"/>
      </w:pPr>
      <w:r>
        <w:t>1) если служащий (работник) или его супруга (супруг) взя</w:t>
      </w:r>
      <w:proofErr w:type="gramStart"/>
      <w:r>
        <w:t>л(</w:t>
      </w:r>
      <w:proofErr w:type="gramEnd"/>
      <w:r>
        <w:t xml:space="preserve">-а) кредит в Сбербанке России и является должником, то в </w:t>
      </w:r>
      <w:hyperlink r:id="rId148" w:history="1">
        <w:r>
          <w:rPr>
            <w:color w:val="0000FF"/>
          </w:rPr>
          <w:t>графе</w:t>
        </w:r>
      </w:hyperlink>
      <w:r>
        <w:t xml:space="preserve"> "Кредитор (должник)" указывается вторая сторона обязательства: кредитор ПАО "Сбербанк России";</w:t>
      </w:r>
    </w:p>
    <w:p w:rsidR="00C23090" w:rsidRDefault="00C23090">
      <w:pPr>
        <w:pStyle w:val="ConsPlusNormal"/>
        <w:spacing w:before="220"/>
        <w:ind w:firstLine="540"/>
        <w:jc w:val="both"/>
      </w:pPr>
      <w:r>
        <w:t>2) если служащий (работник) или его супруга (супруг) заключи</w:t>
      </w:r>
      <w:proofErr w:type="gramStart"/>
      <w:r>
        <w:t>л(</w:t>
      </w:r>
      <w:proofErr w:type="gramEnd"/>
      <w:r>
        <w:t xml:space="preserve">-а) договор займа денежных средств и является займодавцем, то в </w:t>
      </w:r>
      <w:hyperlink r:id="rId149" w:history="1">
        <w:r>
          <w:rPr>
            <w:color w:val="0000FF"/>
          </w:rPr>
          <w:t>графе</w:t>
        </w:r>
      </w:hyperlink>
      <w:r>
        <w:t xml:space="preserve"> "Кредитор (должник)" указываются фамилия, имя, отчество и адрес должника: должник Иванов Иван Иванович, г. Москва, Ленинский пр-т, д. 8, кв. 1. Основанием возникновения обязательства в этом случае является договор займа с указанием даты подписания.</w:t>
      </w:r>
    </w:p>
    <w:p w:rsidR="00C23090" w:rsidRDefault="00C23090">
      <w:pPr>
        <w:pStyle w:val="ConsPlusNormal"/>
        <w:spacing w:before="220"/>
        <w:ind w:firstLine="540"/>
        <w:jc w:val="both"/>
      </w:pPr>
      <w:r>
        <w:t xml:space="preserve">Данный </w:t>
      </w:r>
      <w:hyperlink r:id="rId150" w:history="1">
        <w:r>
          <w:rPr>
            <w:color w:val="0000FF"/>
          </w:rPr>
          <w:t>подраздел</w:t>
        </w:r>
      </w:hyperlink>
      <w:r>
        <w:t xml:space="preserve"> также подлежит заполнению в случае, если лицо, в отношении которого представляются сведения, является </w:t>
      </w:r>
      <w:proofErr w:type="spellStart"/>
      <w:r>
        <w:t>созаемщиком</w:t>
      </w:r>
      <w:proofErr w:type="spellEnd"/>
      <w:r>
        <w:t>.</w:t>
      </w:r>
    </w:p>
    <w:p w:rsidR="00C23090" w:rsidRDefault="00C23090">
      <w:pPr>
        <w:pStyle w:val="ConsPlusNormal"/>
        <w:spacing w:before="220"/>
        <w:ind w:firstLine="540"/>
        <w:jc w:val="both"/>
      </w:pPr>
      <w:r>
        <w:t xml:space="preserve">148. В </w:t>
      </w:r>
      <w:hyperlink r:id="rId151" w:history="1">
        <w:r>
          <w:rPr>
            <w:color w:val="0000FF"/>
          </w:rPr>
          <w:t>графе</w:t>
        </w:r>
      </w:hyperlink>
      <w:r>
        <w:t xml:space="preserve"> "Основание возникновения" указываются основание возникновения обязательства, а также реквизиты (дата, номер) соответствующего договора или акта.</w:t>
      </w:r>
    </w:p>
    <w:p w:rsidR="00C23090" w:rsidRDefault="00C23090">
      <w:pPr>
        <w:pStyle w:val="ConsPlusNormal"/>
        <w:spacing w:before="220"/>
        <w:ind w:firstLine="540"/>
        <w:jc w:val="both"/>
      </w:pPr>
      <w:r>
        <w:t xml:space="preserve">149. В </w:t>
      </w:r>
      <w:hyperlink r:id="rId152" w:history="1">
        <w:r>
          <w:rPr>
            <w:color w:val="0000FF"/>
          </w:rPr>
          <w:t>графе</w:t>
        </w:r>
      </w:hyperlink>
      <w:r>
        <w:t xml:space="preserve"> "Сумма обязательства/размер обязательства по состоянию на отчетную дату" указываются сумма основного обязательства (без суммы процентов) (т.е. сумма кредита, долга) и размер обязательства (оставшийся непогашенным долг с суммой процентов) по состоянию на </w:t>
      </w:r>
      <w:r>
        <w:lastRenderedPageBreak/>
        <w:t>отчетную дату. Для обязательств, выраженных в иностранной валюте, сумма указывается в рублях по курсу Банка России на отчетную дату.</w:t>
      </w:r>
    </w:p>
    <w:p w:rsidR="00C23090" w:rsidRDefault="00C23090">
      <w:pPr>
        <w:pStyle w:val="ConsPlusNormal"/>
        <w:spacing w:before="220"/>
        <w:ind w:firstLine="540"/>
        <w:jc w:val="both"/>
      </w:pPr>
      <w:r>
        <w:t>Сведения об официальных курсах валют на заданную дату, устанавливаемых Центральным банком Российской Федерации, размещены на его официальном сайте: http://www.cbr.ru/currency_base/daily.aspx.</w:t>
      </w:r>
    </w:p>
    <w:p w:rsidR="00C23090" w:rsidRDefault="00C23090">
      <w:pPr>
        <w:pStyle w:val="ConsPlusNormal"/>
        <w:spacing w:before="220"/>
        <w:ind w:firstLine="540"/>
        <w:jc w:val="both"/>
      </w:pPr>
      <w:r>
        <w:t>150. В случае если на отчетную дату размер обязательства (оставшийся непогашенным долг с суммой процентов) составил менее 500 000 рублей, то такое финансовое обязательство в справке не указывается.</w:t>
      </w:r>
    </w:p>
    <w:p w:rsidR="00C23090" w:rsidRDefault="00C23090">
      <w:pPr>
        <w:pStyle w:val="ConsPlusNormal"/>
        <w:spacing w:before="220"/>
        <w:ind w:firstLine="540"/>
        <w:jc w:val="both"/>
      </w:pPr>
      <w:r>
        <w:t xml:space="preserve">151. В </w:t>
      </w:r>
      <w:hyperlink r:id="rId153" w:history="1">
        <w:r>
          <w:rPr>
            <w:color w:val="0000FF"/>
          </w:rPr>
          <w:t>графе</w:t>
        </w:r>
      </w:hyperlink>
      <w:r>
        <w:t xml:space="preserve"> "Условия обязательства" указываются годовая процентная ставка обязательства, заложенное в обеспечение обязательства имущество, выданные в обеспечение исполнения обязательства гарантии и поручительства.</w:t>
      </w:r>
    </w:p>
    <w:p w:rsidR="00C23090" w:rsidRDefault="00C23090">
      <w:pPr>
        <w:pStyle w:val="ConsPlusNormal"/>
        <w:spacing w:before="220"/>
        <w:ind w:firstLine="540"/>
        <w:jc w:val="both"/>
      </w:pPr>
      <w:r>
        <w:t>152. Помимо прочего подлежат указанию:</w:t>
      </w:r>
    </w:p>
    <w:p w:rsidR="00C23090" w:rsidRDefault="00C23090">
      <w:pPr>
        <w:pStyle w:val="ConsPlusNormal"/>
        <w:spacing w:before="220"/>
        <w:ind w:firstLine="540"/>
        <w:jc w:val="both"/>
      </w:pPr>
      <w:r>
        <w:t>1)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w:t>
      </w:r>
    </w:p>
    <w:p w:rsidR="00C23090" w:rsidRDefault="00C23090">
      <w:pPr>
        <w:pStyle w:val="ConsPlusNormal"/>
        <w:spacing w:before="220"/>
        <w:ind w:firstLine="540"/>
        <w:jc w:val="both"/>
      </w:pPr>
      <w:r>
        <w:t>2) договор финансовой аренды (лизинг);</w:t>
      </w:r>
    </w:p>
    <w:p w:rsidR="00C23090" w:rsidRDefault="00C23090">
      <w:pPr>
        <w:pStyle w:val="ConsPlusNormal"/>
        <w:spacing w:before="220"/>
        <w:ind w:firstLine="540"/>
        <w:jc w:val="both"/>
      </w:pPr>
      <w:r>
        <w:t>3) договор займа;</w:t>
      </w:r>
    </w:p>
    <w:p w:rsidR="00C23090" w:rsidRDefault="00C23090">
      <w:pPr>
        <w:pStyle w:val="ConsPlusNormal"/>
        <w:spacing w:before="220"/>
        <w:ind w:firstLine="540"/>
        <w:jc w:val="both"/>
      </w:pPr>
      <w:r>
        <w:t>4) договор финансирования под уступку денежного требования;</w:t>
      </w:r>
    </w:p>
    <w:p w:rsidR="00C23090" w:rsidRDefault="00C23090">
      <w:pPr>
        <w:pStyle w:val="ConsPlusNormal"/>
        <w:spacing w:before="220"/>
        <w:ind w:firstLine="540"/>
        <w:jc w:val="both"/>
      </w:pPr>
      <w:r>
        <w:t>5) обязательства, связанные с заключением договора об уступке права требования;</w:t>
      </w:r>
    </w:p>
    <w:p w:rsidR="00C23090" w:rsidRDefault="00C23090">
      <w:pPr>
        <w:pStyle w:val="ConsPlusNormal"/>
        <w:spacing w:before="220"/>
        <w:ind w:firstLine="540"/>
        <w:jc w:val="both"/>
      </w:pPr>
      <w:r>
        <w:t>6) обязательства вследствие причинения вреда (финансовые);</w:t>
      </w:r>
    </w:p>
    <w:p w:rsidR="00C23090" w:rsidRDefault="00C23090">
      <w:pPr>
        <w:pStyle w:val="ConsPlusNormal"/>
        <w:spacing w:before="220"/>
        <w:ind w:firstLine="540"/>
        <w:jc w:val="both"/>
      </w:pPr>
      <w:r>
        <w:t>7) обязательства по договору поручительства (в случае,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w:t>
      </w:r>
    </w:p>
    <w:p w:rsidR="00C23090" w:rsidRDefault="00C23090">
      <w:pPr>
        <w:pStyle w:val="ConsPlusNormal"/>
        <w:spacing w:before="220"/>
        <w:ind w:firstLine="540"/>
        <w:jc w:val="both"/>
      </w:pPr>
      <w:r>
        <w:t>8) обязательства по уплате алиментов (если по состоянию на отчетную дату сумма невыплаченных алиментов равна или превышает 500 000 руб.);</w:t>
      </w:r>
    </w:p>
    <w:p w:rsidR="00C23090" w:rsidRDefault="00C23090">
      <w:pPr>
        <w:pStyle w:val="ConsPlusNormal"/>
        <w:spacing w:before="220"/>
        <w:ind w:firstLine="540"/>
        <w:jc w:val="both"/>
      </w:pPr>
      <w:r>
        <w:t>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500 000 руб.);</w:t>
      </w:r>
    </w:p>
    <w:p w:rsidR="00C23090" w:rsidRDefault="00C23090">
      <w:pPr>
        <w:pStyle w:val="ConsPlusNormal"/>
        <w:spacing w:before="220"/>
        <w:ind w:firstLine="540"/>
        <w:jc w:val="both"/>
      </w:pPr>
      <w:r>
        <w:t>10) иные обязательства, в том числе установленные решением суда.</w:t>
      </w:r>
    </w:p>
    <w:p w:rsidR="00C23090" w:rsidRDefault="00C23090">
      <w:pPr>
        <w:pStyle w:val="ConsPlusNormal"/>
        <w:spacing w:before="220"/>
        <w:ind w:firstLine="540"/>
        <w:jc w:val="both"/>
      </w:pPr>
      <w:r>
        <w:t>153. Отдельные виды срочных обязательств финансового характера:</w:t>
      </w:r>
    </w:p>
    <w:p w:rsidR="00C23090" w:rsidRDefault="00C23090">
      <w:pPr>
        <w:pStyle w:val="ConsPlusNormal"/>
        <w:spacing w:before="220"/>
        <w:ind w:firstLine="540"/>
        <w:jc w:val="both"/>
      </w:pPr>
      <w:r>
        <w:t xml:space="preserve">1) участие в долевом строительстве объекта недвижимости. </w:t>
      </w:r>
      <w:proofErr w:type="gramStart"/>
      <w:r>
        <w:t>До 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w:t>
      </w:r>
      <w:proofErr w:type="gramEnd"/>
      <w:r>
        <w:t xml:space="preserve"> долевого строительства подлежит отражению в данном </w:t>
      </w:r>
      <w:hyperlink r:id="rId154" w:history="1">
        <w:r>
          <w:rPr>
            <w:color w:val="0000FF"/>
          </w:rPr>
          <w:t>подразделе</w:t>
        </w:r>
      </w:hyperlink>
      <w:r>
        <w:t>. При этом не имеет значения, оформлялся ли кредитный договор с банком или иной кредитной организацией для оплаты по указанному договору.</w:t>
      </w:r>
    </w:p>
    <w:p w:rsidR="00C23090" w:rsidRDefault="00C23090">
      <w:pPr>
        <w:pStyle w:val="ConsPlusNormal"/>
        <w:spacing w:before="220"/>
        <w:ind w:firstLine="540"/>
        <w:jc w:val="both"/>
      </w:pPr>
      <w:r>
        <w:t>На практике распространены случаи, когда период с даты выплаты в полном объеме денежных сре</w:t>
      </w:r>
      <w:proofErr w:type="gramStart"/>
      <w:r>
        <w:t>дств в с</w:t>
      </w:r>
      <w:proofErr w:type="gramEnd"/>
      <w:r>
        <w:t xml:space="preserve">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w:t>
      </w:r>
      <w:proofErr w:type="gramStart"/>
      <w:r>
        <w:t xml:space="preserve">В этой связи сведения об имеющихся </w:t>
      </w:r>
      <w:r>
        <w:lastRenderedPageBreak/>
        <w:t>на отчетную дату обязательствах имущественного характера застройщика по договору долевого участия по отношению</w:t>
      </w:r>
      <w:proofErr w:type="gramEnd"/>
      <w:r>
        <w:t xml:space="preserve">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w:t>
      </w:r>
      <w:hyperlink r:id="rId155" w:history="1">
        <w:r>
          <w:rPr>
            <w:color w:val="0000FF"/>
          </w:rPr>
          <w:t>подразделе 6.2</w:t>
        </w:r>
      </w:hyperlink>
      <w:r>
        <w:t xml:space="preserve"> справки. </w:t>
      </w:r>
      <w:proofErr w:type="gramStart"/>
      <w:r>
        <w:t xml:space="preserve">В этом случае в </w:t>
      </w:r>
      <w:hyperlink r:id="rId156" w:history="1">
        <w:r>
          <w:rPr>
            <w:color w:val="0000FF"/>
          </w:rPr>
          <w:t>графе 3 подраздела 6.2</w:t>
        </w:r>
      </w:hyperlink>
      <w:r>
        <w:t xml:space="preserve">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w:t>
      </w:r>
      <w:hyperlink r:id="rId157" w:history="1">
        <w:r>
          <w:rPr>
            <w:color w:val="0000FF"/>
          </w:rPr>
          <w:t>разделу</w:t>
        </w:r>
      </w:hyperlink>
      <w:r>
        <w:t xml:space="preserve"> справки, при этом в </w:t>
      </w:r>
      <w:hyperlink r:id="rId158" w:history="1">
        <w:r>
          <w:rPr>
            <w:color w:val="0000FF"/>
          </w:rPr>
          <w:t>графе</w:t>
        </w:r>
      </w:hyperlink>
      <w:r>
        <w:t xml:space="preserve"> "Содержание обязательства" можно отразить, что денежные средства переданы застройщику в полном объеме.</w:t>
      </w:r>
      <w:proofErr w:type="gramEnd"/>
      <w:r>
        <w:t xml:space="preserve"> 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rsidR="00C23090" w:rsidRDefault="00C23090">
      <w:pPr>
        <w:pStyle w:val="ConsPlusNormal"/>
        <w:spacing w:before="220"/>
        <w:ind w:firstLine="540"/>
        <w:jc w:val="both"/>
      </w:pPr>
      <w:r>
        <w:t xml:space="preserve">2) обязательства по ипотеке в случае разделения суммы кредита между супругами. Согласно </w:t>
      </w:r>
      <w:hyperlink r:id="rId159" w:history="1">
        <w:r>
          <w:rPr>
            <w:color w:val="0000FF"/>
          </w:rPr>
          <w:t>пунктам 4</w:t>
        </w:r>
      </w:hyperlink>
      <w:r>
        <w:t xml:space="preserve"> и </w:t>
      </w:r>
      <w:hyperlink r:id="rId160" w:history="1">
        <w:r>
          <w:rPr>
            <w:color w:val="0000FF"/>
          </w:rPr>
          <w:t>5 статьи 9</w:t>
        </w:r>
      </w:hyperlink>
      <w:r>
        <w:t xml:space="preserve"> Федерального закона от 16 июля 1998 г. N 102-ФЗ "Об ипотеке (залоге недвижимости)"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C23090" w:rsidRDefault="00C23090">
      <w:pPr>
        <w:pStyle w:val="ConsPlusNormal"/>
        <w:spacing w:before="220"/>
        <w:ind w:firstLine="540"/>
        <w:jc w:val="both"/>
      </w:pPr>
      <w:r>
        <w:t xml:space="preserve">Таким образом, если в кредитном договоре, на котором основан договор об ипотеке, сумма кредита разделена между супругами, </w:t>
      </w:r>
      <w:proofErr w:type="spellStart"/>
      <w:r>
        <w:t>созаемщиками</w:t>
      </w:r>
      <w:proofErr w:type="spellEnd"/>
      <w:r>
        <w:t xml:space="preserve">, то в данном подразделе в </w:t>
      </w:r>
      <w:hyperlink r:id="rId161" w:history="1">
        <w:r>
          <w:rPr>
            <w:color w:val="0000FF"/>
          </w:rPr>
          <w:t>графе 5</w:t>
        </w:r>
      </w:hyperlink>
      <w:r>
        <w:t xml:space="preserve">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w:t>
      </w:r>
      <w:hyperlink r:id="rId162" w:history="1">
        <w:r>
          <w:rPr>
            <w:color w:val="0000FF"/>
          </w:rPr>
          <w:t>графе 6</w:t>
        </w:r>
      </w:hyperlink>
      <w:r>
        <w:t xml:space="preserve"> названного подраздела указать </w:t>
      </w:r>
      <w:proofErr w:type="spellStart"/>
      <w:r>
        <w:t>созаемщиков</w:t>
      </w:r>
      <w:proofErr w:type="spellEnd"/>
      <w:r>
        <w:t>.</w:t>
      </w:r>
    </w:p>
    <w:p w:rsidR="00C23090" w:rsidRDefault="00C23090">
      <w:pPr>
        <w:pStyle w:val="ConsPlusNormal"/>
        <w:spacing w:before="220"/>
        <w:ind w:firstLine="540"/>
        <w:jc w:val="both"/>
      </w:pPr>
      <w:r>
        <w:t>3) обязательства по договорам страхования жизни на случай смерти, дожития до определенного возраста или срока либо наступления иного события; пенсионного страхования; страхования жизни с условием периодических страховых выплат (ренты, аннуитетов) и (или) с участием страхователя в инвестиционном доходе страховщика. Данные договоры страхования предполагают накопление средств к определенному возрасту страхователя или дожития им до установленного договором страхования срока, заключаются на продолжительный период и в этой связи страховые выплаты по таким договорам рассматриваются в качестве дохода лица, в отношении которого представляется справка.</w:t>
      </w:r>
    </w:p>
    <w:p w:rsidR="00C23090" w:rsidRDefault="00C23090">
      <w:pPr>
        <w:pStyle w:val="ConsPlusNormal"/>
        <w:spacing w:before="220"/>
        <w:ind w:firstLine="540"/>
        <w:jc w:val="both"/>
      </w:pPr>
      <w:r>
        <w:t>До осуществления страховой организацией страховой выплаты информация об имеющихся на отчетную дату обязательствах страховой организации по договору страхования подлежит отражению в данном подразделе.</w:t>
      </w:r>
    </w:p>
    <w:p w:rsidR="00C23090" w:rsidRDefault="00C23090">
      <w:pPr>
        <w:pStyle w:val="ConsPlusNormal"/>
        <w:spacing w:before="220"/>
        <w:ind w:firstLine="540"/>
        <w:jc w:val="both"/>
      </w:pPr>
      <w:r>
        <w:t xml:space="preserve">В </w:t>
      </w:r>
      <w:hyperlink r:id="rId163" w:history="1">
        <w:r>
          <w:rPr>
            <w:color w:val="0000FF"/>
          </w:rPr>
          <w:t>графе 3 подраздела 6.2</w:t>
        </w:r>
      </w:hyperlink>
      <w:r>
        <w:t xml:space="preserve"> справки указывается вторая сторона обязательства: должник, наименование юридического лица, адрес организации, с которой заключен соответствующий договор, остальные графы заполняются также согласно ссылкам к данному </w:t>
      </w:r>
      <w:hyperlink r:id="rId164" w:history="1">
        <w:r>
          <w:rPr>
            <w:color w:val="0000FF"/>
          </w:rPr>
          <w:t>разделу</w:t>
        </w:r>
      </w:hyperlink>
      <w:r>
        <w:t xml:space="preserve"> справки. В </w:t>
      </w:r>
      <w:hyperlink r:id="rId165" w:history="1">
        <w:r>
          <w:rPr>
            <w:color w:val="0000FF"/>
          </w:rPr>
          <w:t>графе 5</w:t>
        </w:r>
      </w:hyperlink>
      <w:r>
        <w:t xml:space="preserve"> указываются сумма обязательства и размер обязательства по состоянию на отчетную дату, выраженные в рублевом эквиваленте.</w:t>
      </w:r>
    </w:p>
    <w:p w:rsidR="00C23090" w:rsidRDefault="00C23090">
      <w:pPr>
        <w:pStyle w:val="ConsPlusNormal"/>
        <w:spacing w:before="220"/>
        <w:ind w:firstLine="540"/>
        <w:jc w:val="both"/>
      </w:pPr>
      <w:r>
        <w:t>4) заключение договоров о брокерском обслуживании, а также договоров на ведение индивидуальных инвестиционных счетов. Положения указанных договоров с брокером или с управляющим, как правило, предполагают возникновение обязатель</w:t>
      </w:r>
      <w:proofErr w:type="gramStart"/>
      <w:r>
        <w:t>ств бр</w:t>
      </w:r>
      <w:proofErr w:type="gramEnd"/>
      <w:r>
        <w:t>окера (управляющего) по исполнению поручений клиента.</w:t>
      </w:r>
    </w:p>
    <w:p w:rsidR="00C23090" w:rsidRDefault="00C23090">
      <w:pPr>
        <w:pStyle w:val="ConsPlusNormal"/>
        <w:spacing w:before="220"/>
        <w:ind w:firstLine="540"/>
        <w:jc w:val="both"/>
      </w:pPr>
      <w:r>
        <w:t xml:space="preserve">В этой связи сведения о заключенных </w:t>
      </w:r>
      <w:proofErr w:type="gramStart"/>
      <w:r>
        <w:t>договорах</w:t>
      </w:r>
      <w:proofErr w:type="gramEnd"/>
      <w:r>
        <w:t xml:space="preserve"> о брокерском обслуживании (на ведение индивидуальных инвестиционных счетов) подлежат отражению в </w:t>
      </w:r>
      <w:hyperlink r:id="rId166" w:history="1">
        <w:r>
          <w:rPr>
            <w:color w:val="0000FF"/>
          </w:rPr>
          <w:t>подразделе 6.2</w:t>
        </w:r>
      </w:hyperlink>
      <w:r>
        <w:t xml:space="preserve"> справки. В этом случае в </w:t>
      </w:r>
      <w:hyperlink r:id="rId167" w:history="1">
        <w:r>
          <w:rPr>
            <w:color w:val="0000FF"/>
          </w:rPr>
          <w:t>графе 3 подраздела 6.2</w:t>
        </w:r>
      </w:hyperlink>
      <w:r>
        <w:t xml:space="preserve"> справки указывается вторая сторона обязательства: брокер или управляющий (должник). В </w:t>
      </w:r>
      <w:hyperlink r:id="rId168" w:history="1">
        <w:r>
          <w:rPr>
            <w:color w:val="0000FF"/>
          </w:rPr>
          <w:t>графе 5</w:t>
        </w:r>
      </w:hyperlink>
      <w:r>
        <w:t xml:space="preserve"> указываются сумма обязательства и размер обязательства по </w:t>
      </w:r>
      <w:r>
        <w:lastRenderedPageBreak/>
        <w:t>состоянию на отчетную дату, выраженные в рублевом эквиваленте.</w:t>
      </w:r>
    </w:p>
    <w:p w:rsidR="00C23090" w:rsidRDefault="00C23090">
      <w:pPr>
        <w:pStyle w:val="ConsPlusNormal"/>
        <w:ind w:firstLine="540"/>
        <w:jc w:val="both"/>
      </w:pPr>
    </w:p>
    <w:p w:rsidR="00C23090" w:rsidRDefault="00C23090">
      <w:pPr>
        <w:pStyle w:val="ConsPlusTitle"/>
        <w:jc w:val="center"/>
        <w:outlineLvl w:val="1"/>
      </w:pPr>
      <w:r>
        <w:t xml:space="preserve">РАЗДЕЛ 7. СВЕДЕНИЯ О НЕДВИЖИМОМ ИМУЩЕСТВЕ, </w:t>
      </w:r>
      <w:proofErr w:type="gramStart"/>
      <w:r>
        <w:t>ТРАНСПОРТНЫХ</w:t>
      </w:r>
      <w:proofErr w:type="gramEnd"/>
    </w:p>
    <w:p w:rsidR="00C23090" w:rsidRDefault="00C23090">
      <w:pPr>
        <w:pStyle w:val="ConsPlusTitle"/>
        <w:jc w:val="center"/>
      </w:pPr>
      <w:r>
        <w:t xml:space="preserve">СРЕДСТВАХ И ЦЕННЫХ БУМАГАХ, ОТЧУЖДЕННЫХ В ТЕЧЕНИЕ </w:t>
      </w:r>
      <w:proofErr w:type="gramStart"/>
      <w:r>
        <w:t>ОТЧЕТНОГО</w:t>
      </w:r>
      <w:proofErr w:type="gramEnd"/>
    </w:p>
    <w:p w:rsidR="00C23090" w:rsidRDefault="00C23090">
      <w:pPr>
        <w:pStyle w:val="ConsPlusTitle"/>
        <w:jc w:val="center"/>
      </w:pPr>
      <w:r>
        <w:t>ПЕРИОДА В РЕЗУЛЬТАТЕ БЕЗВОЗМЕЗДНОЙ СДЕЛКИ</w:t>
      </w:r>
    </w:p>
    <w:p w:rsidR="00C23090" w:rsidRDefault="00C23090">
      <w:pPr>
        <w:pStyle w:val="ConsPlusNormal"/>
        <w:ind w:firstLine="540"/>
        <w:jc w:val="both"/>
      </w:pPr>
    </w:p>
    <w:p w:rsidR="00C23090" w:rsidRDefault="00C23090">
      <w:pPr>
        <w:pStyle w:val="ConsPlusNormal"/>
        <w:ind w:firstLine="540"/>
        <w:jc w:val="both"/>
      </w:pPr>
      <w:r>
        <w:t xml:space="preserve">154. В данном </w:t>
      </w:r>
      <w:hyperlink r:id="rId169" w:history="1">
        <w:r>
          <w:rPr>
            <w:color w:val="0000FF"/>
          </w:rPr>
          <w:t>разделе</w:t>
        </w:r>
      </w:hyperlink>
      <w:r>
        <w:t xml:space="preserve"> указываются сведения о недвижимом имуществе (в </w:t>
      </w:r>
      <w:proofErr w:type="spellStart"/>
      <w:r>
        <w:t>т.ч</w:t>
      </w:r>
      <w:proofErr w:type="spellEnd"/>
      <w:r>
        <w:t xml:space="preserve">. доли в праве собственности), транспортных средствах и ценных бумагах (в </w:t>
      </w:r>
      <w:proofErr w:type="spellStart"/>
      <w:r>
        <w:t>т.ч</w:t>
      </w:r>
      <w:proofErr w:type="spellEnd"/>
      <w:r>
        <w:t>. долях участия в уставном капитале общества), отчужденных в течение отчетного периода в результате безвозмездной сделки, а также, например, сведения об утилизации автомобиля.</w:t>
      </w:r>
    </w:p>
    <w:p w:rsidR="00C23090" w:rsidRDefault="00C23090">
      <w:pPr>
        <w:pStyle w:val="ConsPlusNormal"/>
        <w:spacing w:before="220"/>
        <w:ind w:firstLine="540"/>
        <w:jc w:val="both"/>
      </w:pPr>
      <w:r>
        <w:t>155. Безвозмездной признается сделка, по которой одна сторона (служащий (работник), его супруга (супруг), несовершеннолетний ребенок) обязуется предоставить что-либо другой стороне без получения от нее платы или иного встречного предоставления.</w:t>
      </w:r>
    </w:p>
    <w:p w:rsidR="00C23090" w:rsidRDefault="00C23090">
      <w:pPr>
        <w:pStyle w:val="ConsPlusNormal"/>
        <w:spacing w:before="220"/>
        <w:ind w:firstLine="540"/>
        <w:jc w:val="both"/>
      </w:pPr>
      <w:r>
        <w:t>156. К безвозмездной сделке можно отнести договор дарения.</w:t>
      </w:r>
    </w:p>
    <w:p w:rsidR="00C23090" w:rsidRDefault="00C23090">
      <w:pPr>
        <w:pStyle w:val="ConsPlusNormal"/>
        <w:spacing w:before="220"/>
        <w:ind w:firstLine="540"/>
        <w:jc w:val="both"/>
      </w:pPr>
      <w:r>
        <w:t>157. Каждый объект безвозмездной сделки указывается отдельно.</w:t>
      </w:r>
    </w:p>
    <w:p w:rsidR="00C23090" w:rsidRDefault="00C23090">
      <w:pPr>
        <w:pStyle w:val="ConsPlusNormal"/>
        <w:spacing w:before="220"/>
        <w:ind w:firstLine="540"/>
        <w:jc w:val="both"/>
      </w:pPr>
      <w:r>
        <w:t xml:space="preserve">158. В строках </w:t>
      </w:r>
      <w:hyperlink r:id="rId170" w:history="1">
        <w:r>
          <w:rPr>
            <w:color w:val="0000FF"/>
          </w:rPr>
          <w:t>"Земельные участки"</w:t>
        </w:r>
      </w:hyperlink>
      <w:r>
        <w:t xml:space="preserve"> и </w:t>
      </w:r>
      <w:hyperlink r:id="rId171" w:history="1">
        <w:r>
          <w:rPr>
            <w:color w:val="0000FF"/>
          </w:rPr>
          <w:t>"Иное недвижимое имущество"</w:t>
        </w:r>
      </w:hyperlink>
      <w:r>
        <w:t xml:space="preserve"> рекомендуется указывать вид недвижимого имущества (в отношении земельных участков следует руководствоваться </w:t>
      </w:r>
      <w:hyperlink w:anchor="P334" w:history="1">
        <w:r>
          <w:rPr>
            <w:color w:val="0000FF"/>
          </w:rPr>
          <w:t>пунктом 79</w:t>
        </w:r>
      </w:hyperlink>
      <w:r>
        <w:t xml:space="preserve"> настоящих Методических рекомендаций), местонахождение (адрес) в соответствии с </w:t>
      </w:r>
      <w:hyperlink w:anchor="P345" w:history="1">
        <w:r>
          <w:rPr>
            <w:color w:val="0000FF"/>
          </w:rPr>
          <w:t>пунктами 88</w:t>
        </w:r>
      </w:hyperlink>
      <w:r>
        <w:t xml:space="preserve"> - </w:t>
      </w:r>
      <w:hyperlink w:anchor="P352" w:history="1">
        <w:r>
          <w:rPr>
            <w:color w:val="0000FF"/>
          </w:rPr>
          <w:t>89</w:t>
        </w:r>
      </w:hyperlink>
      <w:r>
        <w:t xml:space="preserve"> настоящих Методических рекомендаций, площадь (кв. м) в соответствии с </w:t>
      </w:r>
      <w:hyperlink w:anchor="P356" w:history="1">
        <w:r>
          <w:rPr>
            <w:color w:val="0000FF"/>
          </w:rPr>
          <w:t>пунктом 90</w:t>
        </w:r>
      </w:hyperlink>
      <w:r>
        <w:t xml:space="preserve"> настоящих Методических рекомендаций.</w:t>
      </w:r>
    </w:p>
    <w:p w:rsidR="00C23090" w:rsidRDefault="00C23090">
      <w:pPr>
        <w:pStyle w:val="ConsPlusNormal"/>
        <w:spacing w:before="220"/>
        <w:ind w:firstLine="540"/>
        <w:jc w:val="both"/>
      </w:pPr>
      <w:r>
        <w:t xml:space="preserve">159. В </w:t>
      </w:r>
      <w:hyperlink r:id="rId172" w:history="1">
        <w:r>
          <w:rPr>
            <w:color w:val="0000FF"/>
          </w:rPr>
          <w:t>строке</w:t>
        </w:r>
      </w:hyperlink>
      <w:r>
        <w:t xml:space="preserve"> "Транспортные средства" рекомендуется указывать вид, марку, модель транспортного средства, год изготовления, место регистрации.</w:t>
      </w:r>
    </w:p>
    <w:p w:rsidR="00C23090" w:rsidRDefault="00C23090">
      <w:pPr>
        <w:pStyle w:val="ConsPlusNormal"/>
        <w:spacing w:before="220"/>
        <w:ind w:firstLine="540"/>
        <w:jc w:val="both"/>
      </w:pPr>
      <w:r>
        <w:t xml:space="preserve">160. В </w:t>
      </w:r>
      <w:hyperlink r:id="rId173" w:history="1">
        <w:r>
          <w:rPr>
            <w:color w:val="0000FF"/>
          </w:rPr>
          <w:t>строке</w:t>
        </w:r>
      </w:hyperlink>
      <w:r>
        <w:t xml:space="preserve"> "Ценные бумаги" рекомендуется указывать вид ценной бумаги, лицо, выпустившее ценную бумагу, общее количество ценных бумаг, отчужденных в результате безвозмездной сделки, а также номинальную стоимость в рублях, а если стоимость выражена в иностранной валюте, то в рублях по курсу Банка России на дату совершения безвозмездной сделки.</w:t>
      </w:r>
    </w:p>
    <w:p w:rsidR="00C23090" w:rsidRDefault="00C23090">
      <w:pPr>
        <w:pStyle w:val="ConsPlusNormal"/>
        <w:spacing w:before="220"/>
        <w:ind w:firstLine="540"/>
        <w:jc w:val="both"/>
      </w:pPr>
      <w:r>
        <w:t xml:space="preserve">Для долей участия в уставных капиталах коммерческих организаций и фондах рекомендуется указывать наименование и организационно-правовую форму организации в соответствии с </w:t>
      </w:r>
      <w:hyperlink w:anchor="P461" w:history="1">
        <w:r>
          <w:rPr>
            <w:color w:val="0000FF"/>
          </w:rPr>
          <w:t>пунктом 128</w:t>
        </w:r>
      </w:hyperlink>
      <w:r>
        <w:t xml:space="preserve"> настоящих Методических рекомендаций, местонахождение организации (адрес), уставный капитал в соответствии с </w:t>
      </w:r>
      <w:hyperlink w:anchor="P463" w:history="1">
        <w:r>
          <w:rPr>
            <w:color w:val="0000FF"/>
          </w:rPr>
          <w:t>пунктом 129</w:t>
        </w:r>
      </w:hyperlink>
      <w:r>
        <w:t xml:space="preserve"> настоящих Методических рекомендаций, доли участия в соответствии с </w:t>
      </w:r>
      <w:hyperlink w:anchor="P465" w:history="1">
        <w:r>
          <w:rPr>
            <w:color w:val="0000FF"/>
          </w:rPr>
          <w:t>пунктом 130</w:t>
        </w:r>
      </w:hyperlink>
      <w:r>
        <w:t xml:space="preserve"> настоящих Методических рекомендаций.</w:t>
      </w:r>
    </w:p>
    <w:p w:rsidR="00C23090" w:rsidRDefault="00C23090">
      <w:pPr>
        <w:pStyle w:val="ConsPlusNormal"/>
        <w:spacing w:before="220"/>
        <w:ind w:firstLine="540"/>
        <w:jc w:val="both"/>
      </w:pPr>
      <w:r>
        <w:t xml:space="preserve">161. В </w:t>
      </w:r>
      <w:hyperlink r:id="rId174" w:history="1">
        <w:r>
          <w:rPr>
            <w:color w:val="0000FF"/>
          </w:rPr>
          <w:t>графе</w:t>
        </w:r>
      </w:hyperlink>
      <w:r>
        <w:t xml:space="preserve"> "Приобретатель имущества по сделке" в случае безвозмездной сделки с физическим лицом указываются его фамилия, имя и отчество (в именительном падеже) полностью, без сокращений в соответствии с документом, удостоверяющим личность, а также серия и номер паспорта. Если сведения представляются в отношении несовершеннолетнего ребенка, не достигшего 14-летнего возраста, вместо паспорта указываются фамилия, имя, отчество ребенка (в именительном падеже), а также серия, номер свидетельства о рождении, дата выдачи и орган, выдавший данное свидетельство. Также указывается актуальный адрес места регистрации физического лица либо адрес, указанный в договоре.</w:t>
      </w:r>
    </w:p>
    <w:p w:rsidR="00C23090" w:rsidRDefault="00C23090">
      <w:pPr>
        <w:pStyle w:val="ConsPlusNormal"/>
        <w:spacing w:before="220"/>
        <w:ind w:firstLine="540"/>
        <w:jc w:val="both"/>
      </w:pPr>
      <w:r>
        <w:t xml:space="preserve">В случае безвозмездной сделки с юридическим лицом в данной </w:t>
      </w:r>
      <w:hyperlink r:id="rId175" w:history="1">
        <w:r>
          <w:rPr>
            <w:color w:val="0000FF"/>
          </w:rPr>
          <w:t>графе</w:t>
        </w:r>
      </w:hyperlink>
      <w:r>
        <w:t xml:space="preserve"> указываются наименование, индивидуальный номер налогоплательщика и основной государственный регистрационный номер юридического лица.</w:t>
      </w:r>
    </w:p>
    <w:p w:rsidR="00C23090" w:rsidRDefault="00C23090">
      <w:pPr>
        <w:pStyle w:val="ConsPlusNormal"/>
        <w:spacing w:before="220"/>
        <w:ind w:firstLine="540"/>
        <w:jc w:val="both"/>
      </w:pPr>
      <w:r>
        <w:t xml:space="preserve">162. В </w:t>
      </w:r>
      <w:hyperlink r:id="rId176" w:history="1">
        <w:r>
          <w:rPr>
            <w:color w:val="0000FF"/>
          </w:rPr>
          <w:t>графе</w:t>
        </w:r>
      </w:hyperlink>
      <w:r>
        <w:t xml:space="preserve"> "Основание отчуждения имущества" указываются основания прекращения права собственности (наименование и реквизиты (дата, номер) соответствующего договора или </w:t>
      </w:r>
      <w:r>
        <w:lastRenderedPageBreak/>
        <w:t>акта).</w:t>
      </w:r>
    </w:p>
    <w:p w:rsidR="00C23090" w:rsidRDefault="00C23090">
      <w:pPr>
        <w:pStyle w:val="ConsPlusNormal"/>
        <w:ind w:firstLine="540"/>
        <w:jc w:val="both"/>
      </w:pPr>
    </w:p>
    <w:p w:rsidR="00C23090" w:rsidRDefault="00C23090">
      <w:pPr>
        <w:pStyle w:val="ConsPlusNormal"/>
        <w:ind w:firstLine="540"/>
        <w:jc w:val="both"/>
      </w:pPr>
    </w:p>
    <w:p w:rsidR="00C23090" w:rsidRDefault="00C23090">
      <w:pPr>
        <w:pStyle w:val="ConsPlusNormal"/>
        <w:pBdr>
          <w:top w:val="single" w:sz="6" w:space="0" w:color="auto"/>
        </w:pBdr>
        <w:spacing w:before="100" w:after="100"/>
        <w:jc w:val="both"/>
        <w:rPr>
          <w:sz w:val="2"/>
          <w:szCs w:val="2"/>
        </w:rPr>
      </w:pPr>
    </w:p>
    <w:p w:rsidR="005777A1" w:rsidRDefault="005777A1" w:rsidP="005777A1">
      <w:pPr>
        <w:pStyle w:val="ConsPlusTitle"/>
        <w:jc w:val="center"/>
      </w:pPr>
      <w:r>
        <w:t>МИНИСТЕРСТВО ТРУДА И СОЦИАЛЬНОЙ ЗАЩИТЫ РОССИЙСКОЙ ФЕДЕРАЦИИ</w:t>
      </w:r>
    </w:p>
    <w:p w:rsidR="005777A1" w:rsidRDefault="005777A1" w:rsidP="005777A1">
      <w:pPr>
        <w:pStyle w:val="ConsPlusTitle"/>
        <w:jc w:val="center"/>
      </w:pPr>
    </w:p>
    <w:p w:rsidR="005777A1" w:rsidRDefault="005777A1" w:rsidP="005777A1">
      <w:pPr>
        <w:pStyle w:val="ConsPlusTitle"/>
        <w:jc w:val="center"/>
      </w:pPr>
      <w:r>
        <w:t>ИНФОРМАЦИЯ</w:t>
      </w:r>
    </w:p>
    <w:p w:rsidR="005777A1" w:rsidRDefault="005777A1" w:rsidP="005777A1">
      <w:pPr>
        <w:pStyle w:val="ConsPlusTitle"/>
        <w:jc w:val="center"/>
      </w:pPr>
    </w:p>
    <w:p w:rsidR="005777A1" w:rsidRDefault="005777A1" w:rsidP="005777A1">
      <w:pPr>
        <w:pStyle w:val="ConsPlusTitle"/>
        <w:jc w:val="center"/>
      </w:pPr>
      <w:r>
        <w:t>ДОПОЛНИТЕЛЬНЫЙ КОММЕНТАРИЙ</w:t>
      </w:r>
    </w:p>
    <w:p w:rsidR="005777A1" w:rsidRDefault="005777A1" w:rsidP="005777A1">
      <w:pPr>
        <w:pStyle w:val="ConsPlusTitle"/>
        <w:jc w:val="center"/>
      </w:pPr>
      <w:r>
        <w:t>К МЕТОДИЧЕСКИМ РЕКОМЕНДАЦИЯМ ПО ВОПРОСАМ ПРЕДСТАВЛЕНИЯ</w:t>
      </w:r>
    </w:p>
    <w:p w:rsidR="005777A1" w:rsidRDefault="005777A1" w:rsidP="005777A1">
      <w:pPr>
        <w:pStyle w:val="ConsPlusTitle"/>
        <w:jc w:val="center"/>
      </w:pPr>
      <w:r>
        <w:t>СВЕДЕНИЙ О ДОХОДАХ, РАСХОДАХ, ОБ ИМУЩЕСТВЕ И ОБЯЗАТЕЛЬСТВАХ</w:t>
      </w:r>
    </w:p>
    <w:p w:rsidR="005777A1" w:rsidRDefault="005777A1" w:rsidP="005777A1">
      <w:pPr>
        <w:pStyle w:val="ConsPlusTitle"/>
        <w:jc w:val="center"/>
      </w:pPr>
      <w:r>
        <w:t>ИМУЩЕСТВЕННОГО ХАРАКТЕРА И ЗАПОЛНЕНИЯ СООТВЕТСТВУЮЩЕЙ ФОРМЫ</w:t>
      </w:r>
    </w:p>
    <w:p w:rsidR="005777A1" w:rsidRDefault="005777A1" w:rsidP="005777A1">
      <w:pPr>
        <w:pStyle w:val="ConsPlusTitle"/>
        <w:jc w:val="center"/>
      </w:pPr>
      <w:r>
        <w:t>СПРАВКИ ДЛЯ ИСПОЛЬЗОВАНИЯ В ХОДЕ ДЕКЛАРАЦИОННОЙ КАМПАНИИ</w:t>
      </w:r>
    </w:p>
    <w:p w:rsidR="005777A1" w:rsidRDefault="005777A1" w:rsidP="005777A1">
      <w:pPr>
        <w:pStyle w:val="ConsPlusTitle"/>
        <w:jc w:val="center"/>
      </w:pPr>
      <w:r>
        <w:t>2019 Г. (ЗА ОТЧЕТНЫЙ 2018 Г.)</w:t>
      </w:r>
    </w:p>
    <w:p w:rsidR="005777A1" w:rsidRDefault="005777A1" w:rsidP="005777A1">
      <w:pPr>
        <w:pStyle w:val="ConsPlusNormal"/>
        <w:ind w:firstLine="540"/>
        <w:jc w:val="both"/>
      </w:pPr>
    </w:p>
    <w:p w:rsidR="005777A1" w:rsidRDefault="005777A1" w:rsidP="005777A1">
      <w:pPr>
        <w:pStyle w:val="ConsPlusNormal"/>
        <w:ind w:firstLine="540"/>
        <w:jc w:val="both"/>
      </w:pPr>
      <w:proofErr w:type="gramStart"/>
      <w:r>
        <w:t xml:space="preserve">В </w:t>
      </w:r>
      <w:hyperlink r:id="rId177" w:history="1">
        <w:r>
          <w:rPr>
            <w:color w:val="0000FF"/>
          </w:rPr>
          <w:t>подпункте 3 пункта 153</w:t>
        </w:r>
      </w:hyperlink>
      <w:r>
        <w:t xml:space="preserve"> Методических рекомендации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 для использования в ходе декларационной кампании 2019 г. (за отчетный 2018 г.) (далее - Методические рекомендации) предусмотрено, что обязательства по договорам страхования жизни на случай смерти, дожития до определенного возраста или срока либо наступления иного события</w:t>
      </w:r>
      <w:proofErr w:type="gramEnd"/>
      <w:r>
        <w:t xml:space="preserve">; </w:t>
      </w:r>
      <w:proofErr w:type="gramStart"/>
      <w:r>
        <w:t xml:space="preserve">пенсионного страхования; страхования жизни с условием периодических страховых выплат (ренты, аннуитетов) и (или) с участием страхователя в инвестиционном доходе страховщика необходимо отражать в </w:t>
      </w:r>
      <w:hyperlink r:id="rId178" w:history="1">
        <w:r>
          <w:rPr>
            <w:color w:val="0000FF"/>
          </w:rPr>
          <w:t>подразделе 6.2 раздела 6</w:t>
        </w:r>
      </w:hyperlink>
      <w:r>
        <w:t xml:space="preserve"> формы справки о доходах, расходах, об имуществе и обязательствах имущественного характера, которая утверждена Указом Президента Российской Федерации от 23 июня 2014 г. N 460 (далее - справка).</w:t>
      </w:r>
      <w:proofErr w:type="gramEnd"/>
    </w:p>
    <w:p w:rsidR="005777A1" w:rsidRDefault="005777A1" w:rsidP="005777A1">
      <w:pPr>
        <w:pStyle w:val="ConsPlusNormal"/>
        <w:spacing w:before="220"/>
        <w:ind w:firstLine="540"/>
        <w:jc w:val="both"/>
      </w:pPr>
      <w:r>
        <w:t xml:space="preserve">В рассматриваемом </w:t>
      </w:r>
      <w:hyperlink r:id="rId179" w:history="1">
        <w:r>
          <w:rPr>
            <w:color w:val="0000FF"/>
          </w:rPr>
          <w:t>подпункте 3 пункта 153</w:t>
        </w:r>
      </w:hyperlink>
      <w:r>
        <w:t xml:space="preserve"> Методических рекомендаций речь идет об обязательствах по договорам страхования, заключенным в соответствии с </w:t>
      </w:r>
      <w:hyperlink r:id="rId180" w:history="1">
        <w:r>
          <w:rPr>
            <w:color w:val="0000FF"/>
          </w:rPr>
          <w:t>Законом</w:t>
        </w:r>
      </w:hyperlink>
      <w:r>
        <w:t xml:space="preserve"> Российской Федерации от 27 ноября 1992 г. N 4015-1 "Об организации страхового дела в Российской Федерации" (далее - Закон Российской Федерации N 4015-1).</w:t>
      </w:r>
    </w:p>
    <w:p w:rsidR="005777A1" w:rsidRDefault="005777A1" w:rsidP="005777A1">
      <w:pPr>
        <w:pStyle w:val="ConsPlusNormal"/>
        <w:spacing w:before="220"/>
        <w:ind w:firstLine="540"/>
        <w:jc w:val="both"/>
      </w:pPr>
      <w:hyperlink r:id="rId181" w:history="1">
        <w:r>
          <w:rPr>
            <w:color w:val="0000FF"/>
          </w:rPr>
          <w:t>Статьей 32.9</w:t>
        </w:r>
      </w:hyperlink>
      <w:r>
        <w:t xml:space="preserve"> Закона Российской Федерации N 4015-1 предусмотрены виды страхования, осуществляемые в Российской Федерации, в том числе:</w:t>
      </w:r>
    </w:p>
    <w:p w:rsidR="005777A1" w:rsidRDefault="005777A1" w:rsidP="005777A1">
      <w:pPr>
        <w:pStyle w:val="ConsPlusNormal"/>
        <w:spacing w:before="220"/>
        <w:ind w:firstLine="540"/>
        <w:jc w:val="both"/>
      </w:pPr>
      <w:r>
        <w:t>1) страхование жизни на случай смерти, дожития до определенного возраста или срока либо наступления иного события;</w:t>
      </w:r>
    </w:p>
    <w:p w:rsidR="005777A1" w:rsidRDefault="005777A1" w:rsidP="005777A1">
      <w:pPr>
        <w:pStyle w:val="ConsPlusNormal"/>
        <w:spacing w:before="220"/>
        <w:ind w:firstLine="540"/>
        <w:jc w:val="both"/>
      </w:pPr>
      <w:r>
        <w:t>2) пенсионное страхование;</w:t>
      </w:r>
    </w:p>
    <w:p w:rsidR="005777A1" w:rsidRDefault="005777A1" w:rsidP="005777A1">
      <w:pPr>
        <w:pStyle w:val="ConsPlusNormal"/>
        <w:spacing w:before="220"/>
        <w:ind w:firstLine="540"/>
        <w:jc w:val="both"/>
      </w:pPr>
      <w:r>
        <w:t>3) страхование жизни с условием периодических страховых выплат (ренты, аннуитетов) и (или) с участием страхователя в инвестиционном доходе страховщика.</w:t>
      </w:r>
    </w:p>
    <w:p w:rsidR="005777A1" w:rsidRDefault="005777A1" w:rsidP="005777A1">
      <w:pPr>
        <w:pStyle w:val="ConsPlusNormal"/>
        <w:spacing w:before="220"/>
        <w:ind w:firstLine="540"/>
        <w:jc w:val="both"/>
      </w:pPr>
      <w:r>
        <w:t xml:space="preserve">В этой связи в указанном </w:t>
      </w:r>
      <w:hyperlink r:id="rId182" w:history="1">
        <w:r>
          <w:rPr>
            <w:color w:val="0000FF"/>
          </w:rPr>
          <w:t>подразделе</w:t>
        </w:r>
      </w:hyperlink>
      <w:r>
        <w:t xml:space="preserve"> справки необходимо отражать информацию только об обязательствах по указанным договорам страхования, заключенным с субъектами страхового дела в соответствии с </w:t>
      </w:r>
      <w:hyperlink r:id="rId183" w:history="1">
        <w:r>
          <w:rPr>
            <w:color w:val="0000FF"/>
          </w:rPr>
          <w:t>Законом</w:t>
        </w:r>
      </w:hyperlink>
      <w:r>
        <w:t xml:space="preserve"> Российской Федерации N 4015-1.</w:t>
      </w:r>
    </w:p>
    <w:p w:rsidR="005777A1" w:rsidRDefault="005777A1" w:rsidP="005777A1">
      <w:pPr>
        <w:pStyle w:val="ConsPlusNormal"/>
        <w:spacing w:before="220"/>
        <w:ind w:firstLine="540"/>
        <w:jc w:val="both"/>
      </w:pPr>
      <w:r>
        <w:t xml:space="preserve">Информацию, необходимую для заполнения </w:t>
      </w:r>
      <w:hyperlink r:id="rId184" w:history="1">
        <w:r>
          <w:rPr>
            <w:color w:val="0000FF"/>
          </w:rPr>
          <w:t>справки</w:t>
        </w:r>
      </w:hyperlink>
      <w:r>
        <w:t>, целесообразно запрашивать у страховщика.</w:t>
      </w:r>
    </w:p>
    <w:p w:rsidR="005777A1" w:rsidRDefault="005777A1" w:rsidP="005777A1">
      <w:pPr>
        <w:pStyle w:val="ConsPlusNormal"/>
        <w:spacing w:before="220"/>
        <w:ind w:firstLine="540"/>
        <w:jc w:val="both"/>
      </w:pPr>
      <w:r>
        <w:t xml:space="preserve">При этом отмечаем, что отсутствует необходимость отражения в </w:t>
      </w:r>
      <w:hyperlink r:id="rId185" w:history="1">
        <w:r>
          <w:rPr>
            <w:color w:val="0000FF"/>
          </w:rPr>
          <w:t>подразделе 6.2 раздела 6</w:t>
        </w:r>
      </w:hyperlink>
      <w:r>
        <w:t xml:space="preserve"> справки иных видов страхования, например, КАСКО, ОСАГО, а также не подлежат указанию договора страхования, заключенные в рамках договора об ипотеке.</w:t>
      </w:r>
    </w:p>
    <w:p w:rsidR="005777A1" w:rsidRDefault="005777A1" w:rsidP="005777A1">
      <w:pPr>
        <w:pStyle w:val="ConsPlusNormal"/>
        <w:spacing w:before="220"/>
        <w:ind w:firstLine="540"/>
        <w:jc w:val="both"/>
      </w:pPr>
      <w:proofErr w:type="gramStart"/>
      <w:r>
        <w:t xml:space="preserve">Дополнительно отмечаем, что информация об обязательном и добровольном пенсионном </w:t>
      </w:r>
      <w:r>
        <w:lastRenderedPageBreak/>
        <w:t xml:space="preserve">страховании, осуществляемом в соответствии с Федеральным </w:t>
      </w:r>
      <w:hyperlink r:id="rId186" w:history="1">
        <w:r>
          <w:rPr>
            <w:color w:val="0000FF"/>
          </w:rPr>
          <w:t>законом</w:t>
        </w:r>
      </w:hyperlink>
      <w:r>
        <w:t xml:space="preserve"> от 15 декабря 2001 г. N 167-ФЗ "Об обязательном пенсионном страховании в Российской Федерации", а также о страховых пенсиях (Федеральный </w:t>
      </w:r>
      <w:hyperlink r:id="rId187" w:history="1">
        <w:r>
          <w:rPr>
            <w:color w:val="0000FF"/>
          </w:rPr>
          <w:t>закон</w:t>
        </w:r>
      </w:hyperlink>
      <w:r>
        <w:t xml:space="preserve"> от 28 декабря 2013 г. N 400-ФЗ "О страховых пенсиях") также не подлежит отражению в рассматриваемом подразделе справки.</w:t>
      </w:r>
      <w:proofErr w:type="gramEnd"/>
    </w:p>
    <w:p w:rsidR="005777A1" w:rsidRDefault="005777A1" w:rsidP="005777A1">
      <w:pPr>
        <w:pStyle w:val="ConsPlusNormal"/>
        <w:ind w:firstLine="540"/>
        <w:jc w:val="both"/>
      </w:pPr>
    </w:p>
    <w:p w:rsidR="005777A1" w:rsidRDefault="005777A1" w:rsidP="005777A1">
      <w:pPr>
        <w:pStyle w:val="ConsPlusNormal"/>
        <w:ind w:firstLine="540"/>
        <w:jc w:val="both"/>
      </w:pPr>
    </w:p>
    <w:p w:rsidR="005777A1" w:rsidRDefault="005777A1" w:rsidP="005777A1">
      <w:pPr>
        <w:pStyle w:val="ConsPlusNormal"/>
        <w:pBdr>
          <w:top w:val="single" w:sz="6" w:space="0" w:color="auto"/>
        </w:pBdr>
        <w:spacing w:before="100" w:after="100"/>
        <w:jc w:val="both"/>
        <w:rPr>
          <w:sz w:val="2"/>
          <w:szCs w:val="2"/>
        </w:rPr>
      </w:pPr>
    </w:p>
    <w:p w:rsidR="00A26922" w:rsidRDefault="00A26922">
      <w:bookmarkStart w:id="14" w:name="_GoBack"/>
      <w:bookmarkEnd w:id="14"/>
    </w:p>
    <w:sectPr w:rsidR="00A26922" w:rsidSect="00C230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3090"/>
    <w:rsid w:val="005777A1"/>
    <w:rsid w:val="006D2A60"/>
    <w:rsid w:val="00A26922"/>
    <w:rsid w:val="00C230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C2309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C2309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23090"/>
    <w:pPr>
      <w:widowControl w:val="0"/>
      <w:autoSpaceDE w:val="0"/>
      <w:autoSpaceDN w:val="0"/>
      <w:spacing w:after="0" w:line="240" w:lineRule="auto"/>
    </w:pPr>
    <w:rPr>
      <w:rFonts w:ascii="Calibri" w:eastAsia="Times New Roman" w:hAnsi="Calibri" w:cs="Calibri"/>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C2309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C2309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23090"/>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8D3D53F1357F8F3CD30F65425D3E6CF34BAE29FA3316D784C136255F2B273EE5D04271E09A0BDC9393C1A4EE599D5CEC8211969F61A5DADE1AxCG" TargetMode="External"/><Relationship Id="rId117" Type="http://schemas.openxmlformats.org/officeDocument/2006/relationships/hyperlink" Target="consultantplus://offline/ref=8D3D53F1357F8F3CD30F65425D3E6CF34BAE29FA3316D784C136255F2B273EE5D04271E09A0BDD9D95C1A4EE599D5CEC8211969F61A5DADE1AxCG" TargetMode="External"/><Relationship Id="rId21" Type="http://schemas.openxmlformats.org/officeDocument/2006/relationships/hyperlink" Target="consultantplus://offline/ref=8D3D53F1357F8F3CD30F65425D3E6CF34BAE29FA3316D784C136255F2B273EE5D04271E09A0BDC9093C1A4EE599D5CEC8211969F61A5DADE1AxCG" TargetMode="External"/><Relationship Id="rId42" Type="http://schemas.openxmlformats.org/officeDocument/2006/relationships/hyperlink" Target="consultantplus://offline/ref=8D3D53F1357F8F3CD30F65425D3E6CF34BAE29FA3316D784C136255F2B273EE5D04271E09A0BDC9390C1A4EE599D5CEC8211969F61A5DADE1AxCG" TargetMode="External"/><Relationship Id="rId47" Type="http://schemas.openxmlformats.org/officeDocument/2006/relationships/hyperlink" Target="consultantplus://offline/ref=8D3D53F1357F8F3CD30F65425D3E6CF34BAE29FA3316D784C136255F2B273EE5D04271E09A0BDC9393C1A4EE599D5CEC8211969F61A5DADE1AxCG" TargetMode="External"/><Relationship Id="rId63" Type="http://schemas.openxmlformats.org/officeDocument/2006/relationships/hyperlink" Target="consultantplus://offline/ref=8D3D53F1357F8F3CD30F65425D3E6CF34BAE29FA3316D784C136255F2B273EE5D04271E09A0BDC9297C1A4EE599D5CEC8211969F61A5DADE1AxCG" TargetMode="External"/><Relationship Id="rId68" Type="http://schemas.openxmlformats.org/officeDocument/2006/relationships/hyperlink" Target="consultantplus://offline/ref=8D3D53F1357F8F3CD30F65425D3E6CF34BAE29FA3316D784C136255F2B273EE5D04271E09A0BDC9293C1A4EE599D5CEC8211969F61A5DADE1AxCG" TargetMode="External"/><Relationship Id="rId84" Type="http://schemas.openxmlformats.org/officeDocument/2006/relationships/hyperlink" Target="consultantplus://offline/ref=8D3D53F1357F8F3CD30F65425D3E6CF34BAE29FA3316D784C136255F2B273EE5D04271E09A0BDD9792C1A4EE599D5CEC8211969F61A5DADE1AxCG" TargetMode="External"/><Relationship Id="rId89" Type="http://schemas.openxmlformats.org/officeDocument/2006/relationships/hyperlink" Target="consultantplus://offline/ref=8D3D53F1357F8F3CD30F65425D3E6CF34BA024F43810D784C136255F2B273EE5C24229EC9B0FC29595D4F2BF1C1Cx1G" TargetMode="External"/><Relationship Id="rId112" Type="http://schemas.openxmlformats.org/officeDocument/2006/relationships/hyperlink" Target="consultantplus://offline/ref=8D3D53F1357F8F3CD30F65425D3E6CF34BAE29FA3316D784C136255F2B273EE5D04271E09A0BDD9291C1A4EE599D5CEC8211969F61A5DADE1AxCG" TargetMode="External"/><Relationship Id="rId133" Type="http://schemas.openxmlformats.org/officeDocument/2006/relationships/hyperlink" Target="consultantplus://offline/ref=8D3D53F1357F8F3CD30F65425D3E6CF34BAE29FA3316D784C136255F2B273EE5D04271E09A0BDE9695C1A4EE599D5CEC8211969F61A5DADE1AxCG" TargetMode="External"/><Relationship Id="rId138" Type="http://schemas.openxmlformats.org/officeDocument/2006/relationships/hyperlink" Target="consultantplus://offline/ref=8D3D53F1357F8F3CD30F65425D3E6CF34BAE29FA3316D784C136255F2B273EE5D04271E09A0BDE9697C1A4EE599D5CEC8211969F61A5DADE1AxCG" TargetMode="External"/><Relationship Id="rId154" Type="http://schemas.openxmlformats.org/officeDocument/2006/relationships/hyperlink" Target="consultantplus://offline/ref=8D3D53F1357F8F3CD30F65425D3E6CF34BAE29FA3316D784C136255F2B273EE5D04271E09A0BDE9193C1A4EE599D5CEC8211969F61A5DADE1AxCG" TargetMode="External"/><Relationship Id="rId159" Type="http://schemas.openxmlformats.org/officeDocument/2006/relationships/hyperlink" Target="consultantplus://offline/ref=8D3D53F1357F8F3CD30F65425D3E6CF34BA127F63813D784C136255F2B273EE5D04271E09A0BDA9C97C1A4EE599D5CEC8211969F61A5DADE1AxCG" TargetMode="External"/><Relationship Id="rId175" Type="http://schemas.openxmlformats.org/officeDocument/2006/relationships/hyperlink" Target="consultantplus://offline/ref=8D3D53F1357F8F3CD30F65425D3E6CF34BAE29FA3316D784C136255F2B273EE5D04271E09A0BDF9596C1A4EE599D5CEC8211969F61A5DADE1AxCG" TargetMode="External"/><Relationship Id="rId170" Type="http://schemas.openxmlformats.org/officeDocument/2006/relationships/hyperlink" Target="consultantplus://offline/ref=8D3D53F1357F8F3CD30F65425D3E6CF34BAE29FA3316D784C136255F2B273EE5D04271E09A0BDF959DC1A4EE599D5CEC8211969F61A5DADE1AxCG" TargetMode="External"/><Relationship Id="rId16" Type="http://schemas.openxmlformats.org/officeDocument/2006/relationships/hyperlink" Target="consultantplus://offline/ref=8D3D53F1357F8F3CD30F65425D3E6CF34BAE29F53510D784C136255F2B273EE5D04271E09A0BDC9396C1A4EE599D5CEC8211969F61A5DADE1AxCG" TargetMode="External"/><Relationship Id="rId107" Type="http://schemas.openxmlformats.org/officeDocument/2006/relationships/hyperlink" Target="consultantplus://offline/ref=8D3D53F1357F8F3CD30F65425D3E6CF34BAE29FA3316D784C136255F2B273EE5D04271E09A0BDD929CC1A4EE599D5CEC8211969F61A5DADE1AxCG" TargetMode="External"/><Relationship Id="rId11" Type="http://schemas.openxmlformats.org/officeDocument/2006/relationships/hyperlink" Target="consultantplus://offline/ref=8D3D53F1357F8F3CD30F65425D3E6CF34AA924F3371BD784C136255F2B273EE5D04271E09A0BDC9197C1A4EE599D5CEC8211969F61A5DADE1AxCG" TargetMode="External"/><Relationship Id="rId32" Type="http://schemas.openxmlformats.org/officeDocument/2006/relationships/hyperlink" Target="consultantplus://offline/ref=8D3D53F1357F8F3CD30F65425D3E6CF34BAE29FA3316D784C136255F2B273EE5D04271E09A0BDC909DC1A4EE599D5CEC8211969F61A5DADE1AxCG" TargetMode="External"/><Relationship Id="rId37" Type="http://schemas.openxmlformats.org/officeDocument/2006/relationships/hyperlink" Target="consultantplus://offline/ref=8D3D53F1357F8F3CD30F65425D3E6CF34BAE29FA3316D784C136255F2B273EE5D04271E09A0BDD9291C1A4EE599D5CEC8211969F61A5DADE1AxCG" TargetMode="External"/><Relationship Id="rId53" Type="http://schemas.openxmlformats.org/officeDocument/2006/relationships/hyperlink" Target="consultantplus://offline/ref=8D3D53F1357F8F3CD30F65425D3E6CF34BAE29FA3316D784C136255F2B273EE5D04271E09A0BDD9291C1A4EE599D5CEC8211969F61A5DADE1AxCG" TargetMode="External"/><Relationship Id="rId58" Type="http://schemas.openxmlformats.org/officeDocument/2006/relationships/hyperlink" Target="consultantplus://offline/ref=8D3D53F1357F8F3CD30F65425D3E6CF34BAE29FA3316D784C136255F2B273EE5D04271E09A0BDC9392C1A4EE599D5CEC8211969F61A5DADE1AxCG" TargetMode="External"/><Relationship Id="rId74" Type="http://schemas.openxmlformats.org/officeDocument/2006/relationships/hyperlink" Target="consultantplus://offline/ref=8D3D53F1357F8F3CD30F65425D3E6CF34BA024F43810D784C136255F2B273EE5D04271E09A0BDB9C90C1A4EE599D5CEC8211969F61A5DADE1AxCG" TargetMode="External"/><Relationship Id="rId79" Type="http://schemas.openxmlformats.org/officeDocument/2006/relationships/hyperlink" Target="consultantplus://offline/ref=8D3D53F1357F8F3CD30F65425D3E6CF34BAE29FA3316D784C136255F2B273EE5D04271E09A0BDD9593C1A4EE599D5CEC8211969F61A5DADE1AxCG" TargetMode="External"/><Relationship Id="rId102" Type="http://schemas.openxmlformats.org/officeDocument/2006/relationships/hyperlink" Target="consultantplus://offline/ref=8D3D53F1357F8F3CD30F65425D3E6CF34BAE29FA3316D784C136255F2B273EE5D04271E09A0BDD9291C1A4EE599D5CEC8211969F61A5DADE1AxCG" TargetMode="External"/><Relationship Id="rId123" Type="http://schemas.openxmlformats.org/officeDocument/2006/relationships/hyperlink" Target="consultantplus://offline/ref=8D3D53F1357F8F3CD30F65425D3E6CF34BA024F43812D784C136255F2B273EE5D04271E29C0CD7C1C58EA5B21CCC4FED8711949E7E1AxEG" TargetMode="External"/><Relationship Id="rId128" Type="http://schemas.openxmlformats.org/officeDocument/2006/relationships/hyperlink" Target="consultantplus://offline/ref=8D3D53F1357F8F3CD30F65425D3E6CF34BAE29FA3316D784C136255F2B273EE5D04271E09A0BDD9C90C1A4EE599D5CEC8211969F61A5DADE1AxCG" TargetMode="External"/><Relationship Id="rId144" Type="http://schemas.openxmlformats.org/officeDocument/2006/relationships/hyperlink" Target="consultantplus://offline/ref=8D3D53F1357F8F3CD30F65425D3E6CF34BAE29FA3316D784C136255F2B273EE5D04271E09A0BDD9591C1A4EE599D5CEC8211969F61A5DADE1AxCG" TargetMode="External"/><Relationship Id="rId149" Type="http://schemas.openxmlformats.org/officeDocument/2006/relationships/hyperlink" Target="consultantplus://offline/ref=8D3D53F1357F8F3CD30F65425D3E6CF34BAE29FA3316D784C136255F2B273EE5D04271E09A0BDE9094C1A4EE599D5CEC8211969F61A5DADE1AxCG" TargetMode="External"/><Relationship Id="rId5" Type="http://schemas.openxmlformats.org/officeDocument/2006/relationships/hyperlink" Target="http://www.consultant.ru" TargetMode="External"/><Relationship Id="rId90" Type="http://schemas.openxmlformats.org/officeDocument/2006/relationships/hyperlink" Target="consultantplus://offline/ref=8D3D53F1357F8F3CD30F65425D3E6CF34BAE29FA3316D784C136255F2B273EE5D04271E09A0BDD959CC1A4EE599D5CEC8211969F61A5DADE1AxCG" TargetMode="External"/><Relationship Id="rId95" Type="http://schemas.openxmlformats.org/officeDocument/2006/relationships/hyperlink" Target="consultantplus://offline/ref=8D3D53F1357F8F3CD30F65425D3E6CF34AA927F73912D784C136255F2B273EE5D04271E09A0BDC9291C1A4EE599D5CEC8211969F61A5DADE1AxCG" TargetMode="External"/><Relationship Id="rId160" Type="http://schemas.openxmlformats.org/officeDocument/2006/relationships/hyperlink" Target="consultantplus://offline/ref=8D3D53F1357F8F3CD30F65425D3E6CF34BA127F63813D784C136255F2B273EE5D04271E09A0BDC9393C1A4EE599D5CEC8211969F61A5DADE1AxCG" TargetMode="External"/><Relationship Id="rId165" Type="http://schemas.openxmlformats.org/officeDocument/2006/relationships/hyperlink" Target="consultantplus://offline/ref=8D3D53F1357F8F3CD30F65425D3E6CF34BAE29FA3316D784C136255F2B273EE5D04271E09A0BDE909CC1A4EE599D5CEC8211969F61A5DADE1AxCG" TargetMode="External"/><Relationship Id="rId181" Type="http://schemas.openxmlformats.org/officeDocument/2006/relationships/hyperlink" Target="consultantplus://offline/ref=C242C80DE6FE1EA58654FB4B03D143C0FA6256BD3A237CC6848034D630979E3A65F01B88F262E658C2E067F7AACB480E9A9DCE4B04K0Z6L" TargetMode="External"/><Relationship Id="rId186" Type="http://schemas.openxmlformats.org/officeDocument/2006/relationships/hyperlink" Target="consultantplus://offline/ref=C242C80DE6FE1EA58654FB4B03D143C0FA6252B438267CC6848034D630979E3A77F0438DF361F30C91BA30FAA9KCZ7L" TargetMode="External"/><Relationship Id="rId22" Type="http://schemas.openxmlformats.org/officeDocument/2006/relationships/hyperlink" Target="consultantplus://offline/ref=8D3D53F1357F8F3CD30F65425D3E6CF34BA129F13517D784C136255F2B273EE5D04271E09A0ADD9693C1A4EE599D5CEC8211969F61A5DADE1AxCG" TargetMode="External"/><Relationship Id="rId27" Type="http://schemas.openxmlformats.org/officeDocument/2006/relationships/hyperlink" Target="consultantplus://offline/ref=8D3D53F1357F8F3CD30F65425D3E6CF34BAE29FA3316D784C136255F2B273EE5D04271E09A0BDC9095C1A4EE599D5CEC8211969F61A5DADE1AxCG" TargetMode="External"/><Relationship Id="rId43" Type="http://schemas.openxmlformats.org/officeDocument/2006/relationships/hyperlink" Target="consultantplus://offline/ref=8D3D53F1357F8F3CD30F65425D3E6CF34BAE29FA3316D784C136255F2B273EE5D04271E09A0BDC9390C1A4EE599D5CEC8211969F61A5DADE1AxCG" TargetMode="External"/><Relationship Id="rId48" Type="http://schemas.openxmlformats.org/officeDocument/2006/relationships/hyperlink" Target="consultantplus://offline/ref=8D3D53F1357F8F3CD30F65425D3E6CF34BAE29FA3316D784C136255F2B273EE5D04271E09A0BDC9391C1A4EE599D5CEC8211969F61A5DADE1AxCG" TargetMode="External"/><Relationship Id="rId64" Type="http://schemas.openxmlformats.org/officeDocument/2006/relationships/hyperlink" Target="consultantplus://offline/ref=8D3D53F1357F8F3CD30F65425D3E6CF34BAE29FA3316D784C136255F2B273EE5D04271E09A0BDC9297C1A4EE599D5CEC8211969F61A5DADE1AxCG" TargetMode="External"/><Relationship Id="rId69" Type="http://schemas.openxmlformats.org/officeDocument/2006/relationships/hyperlink" Target="consultantplus://offline/ref=8D3D53F1357F8F3CD30F65425D3E6CF34BAE29FA3316D784C136255F2B273EE5D04271E09A0BDC929CC1A4EE599D5CEC8211969F61A5DADE1AxCG" TargetMode="External"/><Relationship Id="rId113" Type="http://schemas.openxmlformats.org/officeDocument/2006/relationships/hyperlink" Target="consultantplus://offline/ref=8D3D53F1357F8F3CD30F65425D3E6CF34BAE29FA3316D784C136255F2B273EE5D04271E09A0BDD929DC1A4EE599D5CEC8211969F61A5DADE1AxCG" TargetMode="External"/><Relationship Id="rId118" Type="http://schemas.openxmlformats.org/officeDocument/2006/relationships/hyperlink" Target="consultantplus://offline/ref=8D3D53F1357F8F3CD30F65425D3E6CF34BAE29FA3316D784C136255F2B273EE5D04271E09A0BDE9193C1A4EE599D5CEC8211969F61A5DADE1AxCG" TargetMode="External"/><Relationship Id="rId134" Type="http://schemas.openxmlformats.org/officeDocument/2006/relationships/hyperlink" Target="consultantplus://offline/ref=8D3D53F1357F8F3CD30F65425D3E6CF34BAE29FA3316D784C136255F2B273EE5D04271E09A0BDE9695C1A4EE599D5CEC8211969F61A5DADE1AxCG" TargetMode="External"/><Relationship Id="rId139" Type="http://schemas.openxmlformats.org/officeDocument/2006/relationships/hyperlink" Target="consultantplus://offline/ref=8D3D53F1357F8F3CD30F65425D3E6CF34BAE29FA3316D784C136255F2B273EE5D04271E09A0BDE9690C1A4EE599D5CEC8211969F61A5DADE1AxCG" TargetMode="External"/><Relationship Id="rId80" Type="http://schemas.openxmlformats.org/officeDocument/2006/relationships/hyperlink" Target="consultantplus://offline/ref=8D3D53F1357F8F3CD30F65425D3E6CF34AA924F0321BD784C136255F2B273EE5D04271E09A0BDC9495C1A4EE599D5CEC8211969F61A5DADE1AxCG" TargetMode="External"/><Relationship Id="rId85" Type="http://schemas.openxmlformats.org/officeDocument/2006/relationships/hyperlink" Target="consultantplus://offline/ref=8D3D53F1357F8F3CD30F65425D3E6CF34BAE29FA3316D784C136255F2B273EE5D04271E09A0BDD9694C1A4EE599D5CEC8211969F61A5DADE1AxCG" TargetMode="External"/><Relationship Id="rId150" Type="http://schemas.openxmlformats.org/officeDocument/2006/relationships/hyperlink" Target="consultantplus://offline/ref=8D3D53F1357F8F3CD30F65425D3E6CF34BAE29FA3316D784C136255F2B273EE5D04271E09A0BDE9193C1A4EE599D5CEC8211969F61A5DADE1AxCG" TargetMode="External"/><Relationship Id="rId155" Type="http://schemas.openxmlformats.org/officeDocument/2006/relationships/hyperlink" Target="consultantplus://offline/ref=8D3D53F1357F8F3CD30F65425D3E6CF34BAE29FA3316D784C136255F2B273EE5D04271E09A0BDE9193C1A4EE599D5CEC8211969F61A5DADE1AxCG" TargetMode="External"/><Relationship Id="rId171" Type="http://schemas.openxmlformats.org/officeDocument/2006/relationships/hyperlink" Target="consultantplus://offline/ref=8D3D53F1357F8F3CD30F65425D3E6CF34BAE29FA3316D784C136255F2B273EE5D04271E09A0BDF9495C1A4EE599D5CEC8211969F61A5DADE1AxCG" TargetMode="External"/><Relationship Id="rId176" Type="http://schemas.openxmlformats.org/officeDocument/2006/relationships/hyperlink" Target="consultantplus://offline/ref=8D3D53F1357F8F3CD30F65425D3E6CF34BAE29FA3316D784C136255F2B273EE5D04271E09A0BDF9597C1A4EE599D5CEC8211969F61A5DADE1AxCG" TargetMode="External"/><Relationship Id="rId12" Type="http://schemas.openxmlformats.org/officeDocument/2006/relationships/hyperlink" Target="consultantplus://offline/ref=8D3D53F1357F8F3CD30F65425D3E6CF34AA924F3371BD784C136255F2B273EE5D04271E09A0BDD9591C1A4EE599D5CEC8211969F61A5DADE1AxCG" TargetMode="External"/><Relationship Id="rId17" Type="http://schemas.openxmlformats.org/officeDocument/2006/relationships/hyperlink" Target="consultantplus://offline/ref=8D3D53F1357F8F3CD30F65425D3E6CF34BAE29FA3316D784C136255F2B273EE5D04271E09A0BDC9191C1A4EE599D5CEC8211969F61A5DADE1AxCG" TargetMode="External"/><Relationship Id="rId33" Type="http://schemas.openxmlformats.org/officeDocument/2006/relationships/hyperlink" Target="consultantplus://offline/ref=8D3D53F1357F8F3CD30F65425D3E6CF34BAE29FA3316D784C136255F2B273EE5D04271E09A0BDC9395C1A4EE599D5CEC8211969F61A5DADE1AxCG" TargetMode="External"/><Relationship Id="rId38" Type="http://schemas.openxmlformats.org/officeDocument/2006/relationships/hyperlink" Target="consultantplus://offline/ref=8D3D53F1357F8F3CD30F65425D3E6CF34BAE29FA3316D784C136255F2B273EE5D04271E09A0BDC9391C1A4EE599D5CEC8211969F61A5DADE1AxCG" TargetMode="External"/><Relationship Id="rId59" Type="http://schemas.openxmlformats.org/officeDocument/2006/relationships/hyperlink" Target="consultantplus://offline/ref=8D3D53F1357F8F3CD30F65425D3E6CF34AA824F1381BD784C136255F2B273EE5D04271E09A0ADD9695C1A4EE599D5CEC8211969F61A5DADE1AxCG" TargetMode="External"/><Relationship Id="rId103" Type="http://schemas.openxmlformats.org/officeDocument/2006/relationships/hyperlink" Target="consultantplus://offline/ref=8D3D53F1357F8F3CD30F65425D3E6CF34BA820F23514D784C136255F2B273EE5C24229EC9B0FC29595D4F2BF1C1Cx1G" TargetMode="External"/><Relationship Id="rId108" Type="http://schemas.openxmlformats.org/officeDocument/2006/relationships/hyperlink" Target="consultantplus://offline/ref=8D3D53F1357F8F3CD30F65425D3E6CF34BA024F43810D784C136255F2B273EE5C24229EC9B0FC29595D4F2BF1C1Cx1G" TargetMode="External"/><Relationship Id="rId124" Type="http://schemas.openxmlformats.org/officeDocument/2006/relationships/hyperlink" Target="consultantplus://offline/ref=8D3D53F1357F8F3CD30F65425D3E6CF34BAE29FA3316D784C136255F2B273EE5D04271E09A0BDD9291C1A4EE599D5CEC8211969F61A5DADE1AxCG" TargetMode="External"/><Relationship Id="rId129" Type="http://schemas.openxmlformats.org/officeDocument/2006/relationships/hyperlink" Target="consultantplus://offline/ref=8D3D53F1357F8F3CD30F65425D3E6CF34BAE29FA3316D784C136255F2B273EE5D04271E09A0BDE9494C1A4EE599D5CEC8211969F61A5DADE1AxCG" TargetMode="External"/><Relationship Id="rId54" Type="http://schemas.openxmlformats.org/officeDocument/2006/relationships/hyperlink" Target="consultantplus://offline/ref=8D3D53F1357F8F3CD30F65425D3E6CF34BAE29FA3316D784C136255F2B273EE5D04271E09A0BDC909CC1A4EE599D5CEC8211969F61A5DADE1AxCG" TargetMode="External"/><Relationship Id="rId70" Type="http://schemas.openxmlformats.org/officeDocument/2006/relationships/hyperlink" Target="consultantplus://offline/ref=8D3D53F1357F8F3CD30F65425D3E6CF34BAE29FA3316D784C136255F2B273EE5D04271E09A0BDC9297C1A4EE599D5CEC8211969F61A5DADE1AxCG" TargetMode="External"/><Relationship Id="rId75" Type="http://schemas.openxmlformats.org/officeDocument/2006/relationships/hyperlink" Target="consultantplus://offline/ref=8D3D53F1357F8F3CD30F65425D3E6CF34BA024F43810D784C136255F2B273EE5D04271E09A0BDB9C90C1A4EE599D5CEC8211969F61A5DADE1AxCG" TargetMode="External"/><Relationship Id="rId91" Type="http://schemas.openxmlformats.org/officeDocument/2006/relationships/hyperlink" Target="consultantplus://offline/ref=8D3D53F1357F8F3CD30F65425D3E6CF34BA921FA3312D784C136255F2B273EE5C24229EC9B0FC29595D4F2BF1C1Cx1G" TargetMode="External"/><Relationship Id="rId96" Type="http://schemas.openxmlformats.org/officeDocument/2006/relationships/hyperlink" Target="consultantplus://offline/ref=8D3D53F1357F8F3CD30F65425D3E6CF34BAE29FA3316D784C136255F2B273EE5D04271E09A0BDD969CC1A4EE599D5CEC8211969F61A5DADE1AxCG" TargetMode="External"/><Relationship Id="rId140" Type="http://schemas.openxmlformats.org/officeDocument/2006/relationships/hyperlink" Target="consultantplus://offline/ref=8D3D53F1357F8F3CD30F65425D3E6CF34BAE29FA3316D784C136255F2B273EE5D04271E09A0BDE9691C1A4EE599D5CEC8211969F61A5DADE1AxCG" TargetMode="External"/><Relationship Id="rId145" Type="http://schemas.openxmlformats.org/officeDocument/2006/relationships/hyperlink" Target="consultantplus://offline/ref=8D3D53F1357F8F3CD30F65425D3E6CF34BAE29FA3316D784C136255F2B273EE5D04271E09A0BDE9193C1A4EE599D5CEC8211969F61A5DADE1AxCG" TargetMode="External"/><Relationship Id="rId161" Type="http://schemas.openxmlformats.org/officeDocument/2006/relationships/hyperlink" Target="consultantplus://offline/ref=8D3D53F1357F8F3CD30F65425D3E6CF34BAE29FA3316D784C136255F2B273EE5D04271E09A0BDE909CC1A4EE599D5CEC8211969F61A5DADE1AxCG" TargetMode="External"/><Relationship Id="rId166" Type="http://schemas.openxmlformats.org/officeDocument/2006/relationships/hyperlink" Target="consultantplus://offline/ref=8D3D53F1357F8F3CD30F65425D3E6CF34BAE29FA3316D784C136255F2B273EE5D04271E09A0BDE9193C1A4EE599D5CEC8211969F61A5DADE1AxCG" TargetMode="External"/><Relationship Id="rId182" Type="http://schemas.openxmlformats.org/officeDocument/2006/relationships/hyperlink" Target="consultantplus://offline/ref=C242C80DE6FE1EA58654FB4B03D143C0FB655FBD3D237CC6848034D630979E3A65F01B81F164EF0894AF66ABEC9B5B0C9D9DCC491B0D4F0BK4Z5L" TargetMode="External"/><Relationship Id="rId187" Type="http://schemas.openxmlformats.org/officeDocument/2006/relationships/hyperlink" Target="consultantplus://offline/ref=C242C80DE6FE1EA58654FB4B03D143C0FA6352BD3B247CC6848034D630979E3A77F0438DF361F30C91BA30FAA9KCZ7L" TargetMode="External"/><Relationship Id="rId1" Type="http://schemas.openxmlformats.org/officeDocument/2006/relationships/styles" Target="styles.xml"/><Relationship Id="rId6" Type="http://schemas.openxmlformats.org/officeDocument/2006/relationships/hyperlink" Target="consultantplus://offline/ref=8D3D53F1357F8F3CD30F65425D3E6CF34AA820F33114D784C136255F2B273EE5D04271E09A0BDC9D92C1A4EE599D5CEC8211969F61A5DADE1AxCG" TargetMode="External"/><Relationship Id="rId23" Type="http://schemas.openxmlformats.org/officeDocument/2006/relationships/hyperlink" Target="consultantplus://offline/ref=8D3D53F1357F8F3CD30F65425D3E6CF34BA129F13517D784C136255F2B273EE5D04271E09A0ADD9693C1A4EE599D5CEC8211969F61A5DADE1AxCG" TargetMode="External"/><Relationship Id="rId28" Type="http://schemas.openxmlformats.org/officeDocument/2006/relationships/hyperlink" Target="consultantplus://offline/ref=8D3D53F1357F8F3CD30F65425D3E6CF34BAE29FA3316D784C136255F2B273EE5D04271E09A0BDC919DC1A4EE599D5CEC8211969F61A5DADE1AxCG" TargetMode="External"/><Relationship Id="rId49" Type="http://schemas.openxmlformats.org/officeDocument/2006/relationships/hyperlink" Target="consultantplus://offline/ref=8D3D53F1357F8F3CD30F65425D3E6CF34BAE29FA3316D784C136255F2B273EE5D04271E09A0BDC939DC1A4EE599D5CEC8211969F61A5DADE1AxCG" TargetMode="External"/><Relationship Id="rId114" Type="http://schemas.openxmlformats.org/officeDocument/2006/relationships/hyperlink" Target="consultantplus://offline/ref=8D3D53F1357F8F3CD30F65425D3E6CF34BAE29FA3316D784C136255F2B273EE5D04271E09A0BDD9D94C1A4EE599D5CEC8211969F61A5DADE1AxCG" TargetMode="External"/><Relationship Id="rId119" Type="http://schemas.openxmlformats.org/officeDocument/2006/relationships/hyperlink" Target="consultantplus://offline/ref=8D3D53F1357F8F3CD30F65425D3E6CF34BAE29FA3316D784C136255F2B273EE5D04271E09A0BDE9193C1A4EE599D5CEC8211969F61A5DADE1AxCG" TargetMode="External"/><Relationship Id="rId44" Type="http://schemas.openxmlformats.org/officeDocument/2006/relationships/hyperlink" Target="consultantplus://offline/ref=8D3D53F1357F8F3CD30F65425D3E6CF34BA129F13517D784C136255F2B273EE5D04271E09A0ADD9693C1A4EE599D5CEC8211969F61A5DADE1AxCG" TargetMode="External"/><Relationship Id="rId60" Type="http://schemas.openxmlformats.org/officeDocument/2006/relationships/hyperlink" Target="consultantplus://offline/ref=8D3D53F1357F8F3CD30F65425D3E6CF34BAE29FA3316D784C136255F2B273EE5D04271E09A0BDE9193C1A4EE599D5CEC8211969F61A5DADE1AxCG" TargetMode="External"/><Relationship Id="rId65" Type="http://schemas.openxmlformats.org/officeDocument/2006/relationships/hyperlink" Target="consultantplus://offline/ref=8D3D53F1357F8F3CD30F65425D3E6CF34BAE29FA3316D784C136255F2B273EE5D04271E09A0BDC9297C1A4EE599D5CEC8211969F61A5DADE1AxCG" TargetMode="External"/><Relationship Id="rId81" Type="http://schemas.openxmlformats.org/officeDocument/2006/relationships/hyperlink" Target="consultantplus://offline/ref=8D3D53F1357F8F3CD30F65425D3E6CF34BAE29FA3316D784C136255F2B273EE5D04271E09A0BDD9796C1A4EE599D5CEC8211969F61A5DADE1AxCG" TargetMode="External"/><Relationship Id="rId86" Type="http://schemas.openxmlformats.org/officeDocument/2006/relationships/hyperlink" Target="consultantplus://offline/ref=8D3D53F1357F8F3CD30F65425D3E6CF34BAE29FA3316D784C136255F2B273EE5D04271E09A0BDD9591C1A4EE599D5CEC8211969F61A5DADE1AxCG" TargetMode="External"/><Relationship Id="rId130" Type="http://schemas.openxmlformats.org/officeDocument/2006/relationships/hyperlink" Target="consultantplus://offline/ref=8D3D53F1357F8F3CD30F65425D3E6CF34BAE29FA3316D784C136255F2B273EE5D04271E09A0BDE9494C1A4EE599D5CEC8211969F61A5DADE1AxCG" TargetMode="External"/><Relationship Id="rId135" Type="http://schemas.openxmlformats.org/officeDocument/2006/relationships/hyperlink" Target="consultantplus://offline/ref=8D3D53F1357F8F3CD30F65425D3E6CF34BAE29FA3316D784C136255F2B273EE5D04271E09A0BDE9695C1A4EE599D5CEC8211969F61A5DADE1AxCG" TargetMode="External"/><Relationship Id="rId151" Type="http://schemas.openxmlformats.org/officeDocument/2006/relationships/hyperlink" Target="consultantplus://offline/ref=8D3D53F1357F8F3CD30F65425D3E6CF34BAE29FA3316D784C136255F2B273EE5D04271E09A0BDE9095C1A4EE599D5CEC8211969F61A5DADE1AxCG" TargetMode="External"/><Relationship Id="rId156" Type="http://schemas.openxmlformats.org/officeDocument/2006/relationships/hyperlink" Target="consultantplus://offline/ref=8D3D53F1357F8F3CD30F65425D3E6CF34BAE29FA3316D784C136255F2B273EE5D04271E09A0BDE9092C1A4EE599D5CEC8211969F61A5DADE1AxCG" TargetMode="External"/><Relationship Id="rId177" Type="http://schemas.openxmlformats.org/officeDocument/2006/relationships/hyperlink" Target="consultantplus://offline/ref=C242C80DE6FE1EA58654FB4B03D143C0FA6352B63E207CC6848034D630979E3A65F01B81F164E90995AF66ABEC9B5B0C9D9DCC491B0D4F0BK4Z5L" TargetMode="External"/><Relationship Id="rId172" Type="http://schemas.openxmlformats.org/officeDocument/2006/relationships/hyperlink" Target="consultantplus://offline/ref=8D3D53F1357F8F3CD30F65425D3E6CF34BAE29FA3316D784C136255F2B273EE5D04271E09A0BDF9497C1A4EE599D5CEC8211969F61A5DADE1AxCG" TargetMode="External"/><Relationship Id="rId13" Type="http://schemas.openxmlformats.org/officeDocument/2006/relationships/hyperlink" Target="consultantplus://offline/ref=8D3D53F1357F8F3CD30F65425D3E6CF34BA127F73A44808690632B5A237776F59E077CE19809DE9EC09BB4EA10C955F3860E889C7FA61Dx3G" TargetMode="External"/><Relationship Id="rId18" Type="http://schemas.openxmlformats.org/officeDocument/2006/relationships/hyperlink" Target="consultantplus://offline/ref=8D3D53F1357F8F3CD30F65425D3E6CF34BAE29FA3316D784C136255F2B273EE5D04271E09A0BDC9191C1A4EE599D5CEC8211969F61A5DADE1AxCG" TargetMode="External"/><Relationship Id="rId39" Type="http://schemas.openxmlformats.org/officeDocument/2006/relationships/hyperlink" Target="consultantplus://offline/ref=8D3D53F1357F8F3CD30F65425D3E6CF34BAE29FA3316D784C136255F2B273EE5D04271E09A0BDD9C95C1A4EE599D5CEC8211969F61A5DADE1AxCG" TargetMode="External"/><Relationship Id="rId109" Type="http://schemas.openxmlformats.org/officeDocument/2006/relationships/hyperlink" Target="consultantplus://offline/ref=8D3D53F1357F8F3CD30F65425D3E6CF34BA822FB3813D784C136255F2B273EE5C24229EC9B0FC29595D4F2BF1C1Cx1G" TargetMode="External"/><Relationship Id="rId34" Type="http://schemas.openxmlformats.org/officeDocument/2006/relationships/hyperlink" Target="consultantplus://offline/ref=8D3D53F1357F8F3CD30F65425D3E6CF34BAE29FA3316D784C136255F2B273EE5D04271E09A0BDC909CC1A4EE599D5CEC8211969F61A5DADE1AxCG" TargetMode="External"/><Relationship Id="rId50" Type="http://schemas.openxmlformats.org/officeDocument/2006/relationships/hyperlink" Target="consultantplus://offline/ref=8D3D53F1357F8F3CD30F65425D3E6CF34BAE29FA3316D784C136255F2B273EE5D04271E09A0BDD9691C1A4EE599D5CEC8211969F61A5DADE1AxCG" TargetMode="External"/><Relationship Id="rId55" Type="http://schemas.openxmlformats.org/officeDocument/2006/relationships/hyperlink" Target="consultantplus://offline/ref=8D3D53F1357F8F3CD30F65425D3E6CF34BAE29FA3316D784C136255F2B273EE5D04271E09A0BDC9294C1A4EE599D5CEC8211969F61A5DADE1AxCG" TargetMode="External"/><Relationship Id="rId76" Type="http://schemas.openxmlformats.org/officeDocument/2006/relationships/hyperlink" Target="consultantplus://offline/ref=8D3D53F1357F8F3CD30F65425D3E6CF34BAE29FA3316D784C136255F2B273EE5D04271E09A0BDD9591C1A4EE599D5CEC8211969F61A5DADE1AxCG" TargetMode="External"/><Relationship Id="rId97" Type="http://schemas.openxmlformats.org/officeDocument/2006/relationships/hyperlink" Target="consultantplus://offline/ref=8D3D53F1357F8F3CD30F65425D3E6CF34BAE29FA3316D784C136255F2B273EE5D04271E09A0BDD969CC1A4EE599D5CEC8211969F61A5DADE1AxCG" TargetMode="External"/><Relationship Id="rId104" Type="http://schemas.openxmlformats.org/officeDocument/2006/relationships/hyperlink" Target="consultantplus://offline/ref=8D3D53F1357F8F3CD30F65425D3E6CF34BAE29FA3316D784C136255F2B273EE5D04271E09A0BDD9291C1A4EE599D5CEC8211969F61A5DADE1AxCG" TargetMode="External"/><Relationship Id="rId120" Type="http://schemas.openxmlformats.org/officeDocument/2006/relationships/hyperlink" Target="consultantplus://offline/ref=8D3D53F1357F8F3CD30F65425D3E6CF34BAE29FA3316D784C136255F2B273EE5D04271E09A0BDE9193C1A4EE599D5CEC8211969F61A5DADE1AxCG" TargetMode="External"/><Relationship Id="rId125" Type="http://schemas.openxmlformats.org/officeDocument/2006/relationships/hyperlink" Target="consultantplus://offline/ref=8D3D53F1357F8F3CD30F65425D3E6CF34BAE29FA3316D784C136255F2B273EE5D04271E09A0BDD9C95C1A4EE599D5CEC8211969F61A5DADE1AxCG" TargetMode="External"/><Relationship Id="rId141" Type="http://schemas.openxmlformats.org/officeDocument/2006/relationships/hyperlink" Target="consultantplus://offline/ref=8D3D53F1357F8F3CD30F65425D3E6CF34BAE29FA3316D784C136255F2B273EE5D04271E09A0BDE9695C1A4EE599D5CEC8211969F61A5DADE1AxCG" TargetMode="External"/><Relationship Id="rId146" Type="http://schemas.openxmlformats.org/officeDocument/2006/relationships/hyperlink" Target="consultantplus://offline/ref=8D3D53F1357F8F3CD30F65425D3E6CF34BAE29FA3316D784C136255F2B273EE5D04271E09A0BDE919DC1A4EE599D5CEC8211969F61A5DADE1AxCG" TargetMode="External"/><Relationship Id="rId167" Type="http://schemas.openxmlformats.org/officeDocument/2006/relationships/hyperlink" Target="consultantplus://offline/ref=8D3D53F1357F8F3CD30F65425D3E6CF34BAE29FA3316D784C136255F2B273EE5D04271E09A0BDE9092C1A4EE599D5CEC8211969F61A5DADE1AxCG" TargetMode="External"/><Relationship Id="rId188" Type="http://schemas.openxmlformats.org/officeDocument/2006/relationships/fontTable" Target="fontTable.xml"/><Relationship Id="rId7" Type="http://schemas.openxmlformats.org/officeDocument/2006/relationships/hyperlink" Target="consultantplus://offline/ref=8D3D53F1357F8F3CD30F65425D3E6CF34AA921F53415D784C136255F2B273EE5D04271E09A0BDE9491C1A4EE599D5CEC8211969F61A5DADE1AxCG" TargetMode="External"/><Relationship Id="rId71" Type="http://schemas.openxmlformats.org/officeDocument/2006/relationships/hyperlink" Target="consultantplus://offline/ref=8D3D53F1357F8F3CD30F65425D3E6CF34BAE29FA3316D784C136255F2B273EE5D04271E09A0BDE9193C1A4EE599D5CEC8211969F61A5DADE1AxCG" TargetMode="External"/><Relationship Id="rId92" Type="http://schemas.openxmlformats.org/officeDocument/2006/relationships/hyperlink" Target="consultantplus://offline/ref=8D3D53F1357F8F3CD30F65425D3E6CF34BA921FA3312D784C136255F2B273EE5C24229EC9B0FC29595D4F2BF1C1Cx1G" TargetMode="External"/><Relationship Id="rId162" Type="http://schemas.openxmlformats.org/officeDocument/2006/relationships/hyperlink" Target="consultantplus://offline/ref=8D3D53F1357F8F3CD30F65425D3E6CF34BAE29FA3316D784C136255F2B273EE5D04271E09A0BDE909DC1A4EE599D5CEC8211969F61A5DADE1AxCG" TargetMode="External"/><Relationship Id="rId183" Type="http://schemas.openxmlformats.org/officeDocument/2006/relationships/hyperlink" Target="consultantplus://offline/ref=C242C80DE6FE1EA58654FB4B03D143C0FA6256BD3A237CC6848034D630979E3A77F0438DF361F30C91BA30FAA9KCZ7L" TargetMode="External"/><Relationship Id="rId2" Type="http://schemas.microsoft.com/office/2007/relationships/stylesWithEffects" Target="stylesWithEffects.xml"/><Relationship Id="rId29" Type="http://schemas.openxmlformats.org/officeDocument/2006/relationships/hyperlink" Target="consultantplus://offline/ref=8D3D53F1357F8F3CD30F65425D3E6CF34BAE29FA3316D784C136255F2B273EE5D04271E09A0BDC909DC1A4EE599D5CEC8211969F61A5DADE1AxCG" TargetMode="External"/><Relationship Id="rId24" Type="http://schemas.openxmlformats.org/officeDocument/2006/relationships/hyperlink" Target="consultantplus://offline/ref=8D3D53F1357F8F3CD30F65425D3E6CF34BAE29FA3316D784C136255F2B273EE5D04271E09A0BDC919DC1A4EE599D5CEC8211969F61A5DADE1AxCG" TargetMode="External"/><Relationship Id="rId40" Type="http://schemas.openxmlformats.org/officeDocument/2006/relationships/hyperlink" Target="consultantplus://offline/ref=8D3D53F1357F8F3CD30F65425D3E6CF34BAE29FA3316D784C136255F2B273EE5D04271E09A0BDC9393C1A4EE599D5CEC8211969F61A5DADE1AxCG" TargetMode="External"/><Relationship Id="rId45" Type="http://schemas.openxmlformats.org/officeDocument/2006/relationships/hyperlink" Target="consultantplus://offline/ref=8D3D53F1357F8F3CD30F65425D3E6CF34BAE29FA3316D784C136255F2B273EE5D04271E09A0BDC9393C1A4EE599D5CEC8211969F61A5DADE1AxCG" TargetMode="External"/><Relationship Id="rId66" Type="http://schemas.openxmlformats.org/officeDocument/2006/relationships/hyperlink" Target="consultantplus://offline/ref=8D3D53F1357F8F3CD30F65425D3E6CF34BA029F73515D784C136255F2B273EE5C24229EC9B0FC29595D4F2BF1C1Cx1G" TargetMode="External"/><Relationship Id="rId87" Type="http://schemas.openxmlformats.org/officeDocument/2006/relationships/hyperlink" Target="consultantplus://offline/ref=8D3D53F1357F8F3CD30F65425D3E6CF34BAE29FA3316D784C136255F2B273EE5D04271E09A0BDE9695C1A4EE599D5CEC8211969F61A5DADE1AxCG" TargetMode="External"/><Relationship Id="rId110" Type="http://schemas.openxmlformats.org/officeDocument/2006/relationships/hyperlink" Target="consultantplus://offline/ref=8D3D53F1357F8F3CD30F65425D3E6CF34BA822FB3813D784C136255F2B273EE5C24229EC9B0FC29595D4F2BF1C1Cx1G" TargetMode="External"/><Relationship Id="rId115" Type="http://schemas.openxmlformats.org/officeDocument/2006/relationships/hyperlink" Target="consultantplus://offline/ref=8D3D53F1357F8F3CD30F65425D3E6CF34BAE29FA3316D784C136255F2B273EE5D04271E09A0BDD9D95C1A4EE599D5CEC8211969F61A5DADE1AxCG" TargetMode="External"/><Relationship Id="rId131" Type="http://schemas.openxmlformats.org/officeDocument/2006/relationships/hyperlink" Target="consultantplus://offline/ref=8D3D53F1357F8F3CD30F65425D3E6CF34BAE29FA3316D784C136255F2B273EE5D04271E09A0BDD9C96C1A4EE599D5CEC8211969F61A5DADE1AxCG" TargetMode="External"/><Relationship Id="rId136" Type="http://schemas.openxmlformats.org/officeDocument/2006/relationships/hyperlink" Target="consultantplus://offline/ref=8D3D53F1357F8F3CD30F65425D3E6CF34BAE29FA3316D784C136255F2B273EE5D04271E09A0BDD9591C1A4EE599D5CEC8211969F61A5DADE1AxCG" TargetMode="External"/><Relationship Id="rId157" Type="http://schemas.openxmlformats.org/officeDocument/2006/relationships/hyperlink" Target="consultantplus://offline/ref=8D3D53F1357F8F3CD30F65425D3E6CF34BAE29FA3316D784C136255F2B273EE5D04271E09A0BDE9193C1A4EE599D5CEC8211969F61A5DADE1AxCG" TargetMode="External"/><Relationship Id="rId178" Type="http://schemas.openxmlformats.org/officeDocument/2006/relationships/hyperlink" Target="consultantplus://offline/ref=C242C80DE6FE1EA58654FB4B03D143C0FB655FBD3D237CC6848034D630979E3A65F01B81F164EF0894AF66ABEC9B5B0C9D9DCC491B0D4F0BK4Z5L" TargetMode="External"/><Relationship Id="rId61" Type="http://schemas.openxmlformats.org/officeDocument/2006/relationships/hyperlink" Target="consultantplus://offline/ref=8D3D53F1357F8F3CD30F65425D3E6CF34AA823F03516D784C136255F2B273EE5C24229EC9B0FC29595D4F2BF1C1Cx1G" TargetMode="External"/><Relationship Id="rId82" Type="http://schemas.openxmlformats.org/officeDocument/2006/relationships/hyperlink" Target="consultantplus://offline/ref=8D3D53F1357F8F3CD30F65425D3E6CF34BAE29FA3316D784C136255F2B273EE5D04271E09A0BDD9591C1A4EE599D5CEC8211969F61A5DADE1AxCG" TargetMode="External"/><Relationship Id="rId152" Type="http://schemas.openxmlformats.org/officeDocument/2006/relationships/hyperlink" Target="consultantplus://offline/ref=8D3D53F1357F8F3CD30F65425D3E6CF34BAE29FA3316D784C136255F2B273EE5D04271E09A0BDE9096C1A4EE599D5CEC8211969F61A5DADE1AxCG" TargetMode="External"/><Relationship Id="rId173" Type="http://schemas.openxmlformats.org/officeDocument/2006/relationships/hyperlink" Target="consultantplus://offline/ref=8D3D53F1357F8F3CD30F65425D3E6CF34BAE29FA3316D784C136255F2B273EE5D04271E09A0BDF9491C1A4EE599D5CEC8211969F61A5DADE1AxCG" TargetMode="External"/><Relationship Id="rId19" Type="http://schemas.openxmlformats.org/officeDocument/2006/relationships/hyperlink" Target="consultantplus://offline/ref=8D3D53F1357F8F3CD30F65425D3E6CF34BAE29FA3316D784C136255F2B273EE5D04271E09A0BDC919DC1A4EE599D5CEC8211969F61A5DADE1AxCG" TargetMode="External"/><Relationship Id="rId14" Type="http://schemas.openxmlformats.org/officeDocument/2006/relationships/hyperlink" Target="consultantplus://offline/ref=8D3D53F1357F8F3CD30F65425D3E6CF34BAE29FA3315D784C136255F2B273EE5D04271E09A0BDD949DC1A4EE599D5CEC8211969F61A5DADE1AxCG" TargetMode="External"/><Relationship Id="rId30" Type="http://schemas.openxmlformats.org/officeDocument/2006/relationships/hyperlink" Target="consultantplus://offline/ref=8D3D53F1357F8F3CD30F65425D3E6CF34BA129F13517D784C136255F2B273EE5D04271E09A0ADD9693C1A4EE599D5CEC8211969F61A5DADE1AxCG" TargetMode="External"/><Relationship Id="rId35" Type="http://schemas.openxmlformats.org/officeDocument/2006/relationships/hyperlink" Target="consultantplus://offline/ref=8D3D53F1357F8F3CD30F65425D3E6CF34BAE29FA3316D784C136255F2B273EE5D04271E09A0BDC9394C1A4EE599D5CEC8211969F61A5DADE1AxCG" TargetMode="External"/><Relationship Id="rId56" Type="http://schemas.openxmlformats.org/officeDocument/2006/relationships/hyperlink" Target="consultantplus://offline/ref=8D3D53F1357F8F3CD30F65425D3E6CF34BA129F13517D784C136255F2B273EE5D04271E09A0ADD9693C1A4EE599D5CEC8211969F61A5DADE1AxCG" TargetMode="External"/><Relationship Id="rId77" Type="http://schemas.openxmlformats.org/officeDocument/2006/relationships/hyperlink" Target="consultantplus://offline/ref=8D3D53F1357F8F3CD30F65425D3E6CF34BAE29FA3316D784C136255F2B273EE5D04271E09A0BDD9591C1A4EE599D5CEC8211969F61A5DADE1AxCG" TargetMode="External"/><Relationship Id="rId100" Type="http://schemas.openxmlformats.org/officeDocument/2006/relationships/hyperlink" Target="consultantplus://offline/ref=8D3D53F1357F8F3CD30F65425D3E6CF34BAE29FA3316D784C136255F2B273EE5D04271E09A0BDD969CC1A4EE599D5CEC8211969F61A5DADE1AxCG" TargetMode="External"/><Relationship Id="rId105" Type="http://schemas.openxmlformats.org/officeDocument/2006/relationships/hyperlink" Target="consultantplus://offline/ref=8D3D53F1357F8F3CD30F65425D3E6CF34AA823F03516D784C136255F2B273EE5C24229EC9B0FC29595D4F2BF1C1Cx1G" TargetMode="External"/><Relationship Id="rId126" Type="http://schemas.openxmlformats.org/officeDocument/2006/relationships/hyperlink" Target="consultantplus://offline/ref=8D3D53F1357F8F3CD30F65425D3E6CF34BAE29FA3316D784C136255F2B273EE5D04271E09A0BDC9390C1A4EE599D5CEC8211969F61A5DADE1AxCG" TargetMode="External"/><Relationship Id="rId147" Type="http://schemas.openxmlformats.org/officeDocument/2006/relationships/hyperlink" Target="consultantplus://offline/ref=8D3D53F1357F8F3CD30F65425D3E6CF34BAE29FA3316D784C136255F2B273EE5D04271E09A0BDE9094C1A4EE599D5CEC8211969F61A5DADE1AxCG" TargetMode="External"/><Relationship Id="rId168" Type="http://schemas.openxmlformats.org/officeDocument/2006/relationships/hyperlink" Target="consultantplus://offline/ref=8D3D53F1357F8F3CD30F65425D3E6CF34BAE29FA3316D784C136255F2B273EE5D04271E09A0BDE909CC1A4EE599D5CEC8211969F61A5DADE1AxCG" TargetMode="External"/><Relationship Id="rId8" Type="http://schemas.openxmlformats.org/officeDocument/2006/relationships/hyperlink" Target="consultantplus://offline/ref=8D3D53F1357F8F3CD30F65425D3E6CF34AA921F53415D784C136255F2B273EE5D04271E09A0BDE9491C1A4EE599D5CEC8211969F61A5DADE1AxCG" TargetMode="External"/><Relationship Id="rId51" Type="http://schemas.openxmlformats.org/officeDocument/2006/relationships/hyperlink" Target="consultantplus://offline/ref=8D3D53F1357F8F3CD30F65425D3E6CF34BA129F13517D784C136255F2B273EE5D04271E09A0ADD9693C1A4EE599D5CEC8211969F61A5DADE1AxCG" TargetMode="External"/><Relationship Id="rId72" Type="http://schemas.openxmlformats.org/officeDocument/2006/relationships/hyperlink" Target="consultantplus://offline/ref=8D3D53F1357F8F3CD30F65425D3E6CF34BAE29FA3316D784C136255F2B273EE5D04271E09A0BDE9193C1A4EE599D5CEC8211969F61A5DADE1AxCG" TargetMode="External"/><Relationship Id="rId93" Type="http://schemas.openxmlformats.org/officeDocument/2006/relationships/hyperlink" Target="consultantplus://offline/ref=8D3D53F1357F8F3CD30F65425D3E6CF34BA820F23514D784C136255F2B273EE5D04271E09A0BDC9495C1A4EE599D5CEC8211969F61A5DADE1AxCG" TargetMode="External"/><Relationship Id="rId98" Type="http://schemas.openxmlformats.org/officeDocument/2006/relationships/hyperlink" Target="consultantplus://offline/ref=8D3D53F1357F8F3CD30F65425D3E6CF34BAE29FA3316D784C136255F2B273EE5D04271E09A0BDC919DC1A4EE599D5CEC8211969F61A5DADE1AxCG" TargetMode="External"/><Relationship Id="rId121" Type="http://schemas.openxmlformats.org/officeDocument/2006/relationships/hyperlink" Target="consultantplus://offline/ref=8D3D53F1357F8F3CD30F65425D3E6CF34BA029F63817D784C136255F2B273EE5C24229EC9B0FC29595D4F2BF1C1Cx1G" TargetMode="External"/><Relationship Id="rId142" Type="http://schemas.openxmlformats.org/officeDocument/2006/relationships/hyperlink" Target="consultantplus://offline/ref=8D3D53F1357F8F3CD30F65425D3E6CF34BAE29FA3316D784C136255F2B273EE5D04271E09A0BDD9591C1A4EE599D5CEC8211969F61A5DADE1AxCG" TargetMode="External"/><Relationship Id="rId163" Type="http://schemas.openxmlformats.org/officeDocument/2006/relationships/hyperlink" Target="consultantplus://offline/ref=8D3D53F1357F8F3CD30F65425D3E6CF34BAE29FA3316D784C136255F2B273EE5D04271E09A0BDE9092C1A4EE599D5CEC8211969F61A5DADE1AxCG" TargetMode="External"/><Relationship Id="rId184" Type="http://schemas.openxmlformats.org/officeDocument/2006/relationships/hyperlink" Target="consultantplus://offline/ref=C242C80DE6FE1EA58654FB4B03D143C0FB655FBD3D237CC6848034D630979E3A65F01B81F164ED0896AF66ABEC9B5B0C9D9DCC491B0D4F0BK4Z5L" TargetMode="External"/><Relationship Id="rId189"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hyperlink" Target="consultantplus://offline/ref=8D3D53F1357F8F3CD30F65425D3E6CF34BA129F13517D784C136255F2B273EE5D04271E09A0ADD9693C1A4EE599D5CEC8211969F61A5DADE1AxCG" TargetMode="External"/><Relationship Id="rId46" Type="http://schemas.openxmlformats.org/officeDocument/2006/relationships/hyperlink" Target="consultantplus://offline/ref=8D3D53F1357F8F3CD30F65425D3E6CF34BAE29FA3316D784C136255F2B273EE5D04271E09A0BDD9291C1A4EE599D5CEC8211969F61A5DADE1AxCG" TargetMode="External"/><Relationship Id="rId67" Type="http://schemas.openxmlformats.org/officeDocument/2006/relationships/hyperlink" Target="consultantplus://offline/ref=8D3D53F1357F8F3CD30F65425D3E6CF34BAE29FA3316D784C136255F2B273EE5D04271E09A0BDC9291C1A4EE599D5CEC8211969F61A5DADE1AxCG" TargetMode="External"/><Relationship Id="rId116" Type="http://schemas.openxmlformats.org/officeDocument/2006/relationships/hyperlink" Target="consultantplus://offline/ref=8D3D53F1357F8F3CD30F65425D3E6CF34BAE29FA3316D784C136255F2B273EE5D04271E09A0BDD9D95C1A4EE599D5CEC8211969F61A5DADE1AxCG" TargetMode="External"/><Relationship Id="rId137" Type="http://schemas.openxmlformats.org/officeDocument/2006/relationships/hyperlink" Target="consultantplus://offline/ref=8D3D53F1357F8F3CD30F65425D3E6CF34BAE29FA3316D784C136255F2B273EE5D04271E09A0BDE9695C1A4EE599D5CEC8211969F61A5DADE1AxCG" TargetMode="External"/><Relationship Id="rId158" Type="http://schemas.openxmlformats.org/officeDocument/2006/relationships/hyperlink" Target="consultantplus://offline/ref=8D3D53F1357F8F3CD30F65425D3E6CF34BAE29FA3316D784C136255F2B273EE5D04271E09A0BDE919DC1A4EE599D5CEC8211969F61A5DADE1AxCG" TargetMode="External"/><Relationship Id="rId20" Type="http://schemas.openxmlformats.org/officeDocument/2006/relationships/hyperlink" Target="consultantplus://offline/ref=8D3D53F1357F8F3CD30F65425D3E6CF34AA822F23412D784C136255F2B273EE5D04271E09A0BDF9C92C1A4EE599D5CEC8211969F61A5DADE1AxCG" TargetMode="External"/><Relationship Id="rId41" Type="http://schemas.openxmlformats.org/officeDocument/2006/relationships/hyperlink" Target="consultantplus://offline/ref=8D3D53F1357F8F3CD30F65425D3E6CF34BAE29FA3316D784C136255F2B273EE5D04271E09A0BDC9092C1A4EE599D5CEC8211969F61A5DADE1AxCG" TargetMode="External"/><Relationship Id="rId62" Type="http://schemas.openxmlformats.org/officeDocument/2006/relationships/hyperlink" Target="consultantplus://offline/ref=8D3D53F1357F8F3CD30F65425D3E6CF34BAE29FA3316D784C136255F2B273EE5D04271E09A0BDC9297C1A4EE599D5CEC8211969F61A5DADE1AxCG" TargetMode="External"/><Relationship Id="rId83" Type="http://schemas.openxmlformats.org/officeDocument/2006/relationships/hyperlink" Target="consultantplus://offline/ref=8D3D53F1357F8F3CD30F65425D3E6CF34BAE29FA3316D784C136255F2B273EE5D04271E09A0BDE9695C1A4EE599D5CEC8211969F61A5DADE1AxCG" TargetMode="External"/><Relationship Id="rId88" Type="http://schemas.openxmlformats.org/officeDocument/2006/relationships/hyperlink" Target="consultantplus://offline/ref=8D3D53F1357F8F3CD30F65425D3E6CF34BAE29FA3316D784C136255F2B273EE5D04271E09A0BDD959CC1A4EE599D5CEC8211969F61A5DADE1AxCG" TargetMode="External"/><Relationship Id="rId111" Type="http://schemas.openxmlformats.org/officeDocument/2006/relationships/hyperlink" Target="consultantplus://offline/ref=8D3D53F1357F8F3CD30F65425D3E6CF34BAE29FA3316D784C136255F2B273EE5D04271E09A0BDD9291C1A4EE599D5CEC8211969F61A5DADE1AxCG" TargetMode="External"/><Relationship Id="rId132" Type="http://schemas.openxmlformats.org/officeDocument/2006/relationships/hyperlink" Target="consultantplus://offline/ref=8D3D53F1357F8F3CD30F65425D3E6CF34BAE29FA3316D784C136255F2B273EE5D04271E09A0BDE9492C1A4EE599D5CEC8211969F61A5DADE1AxCG" TargetMode="External"/><Relationship Id="rId153" Type="http://schemas.openxmlformats.org/officeDocument/2006/relationships/hyperlink" Target="consultantplus://offline/ref=8D3D53F1357F8F3CD30F65425D3E6CF34BAE29FA3316D784C136255F2B273EE5D04271E09A0BDE9097C1A4EE599D5CEC8211969F61A5DADE1AxCG" TargetMode="External"/><Relationship Id="rId174" Type="http://schemas.openxmlformats.org/officeDocument/2006/relationships/hyperlink" Target="consultantplus://offline/ref=8D3D53F1357F8F3CD30F65425D3E6CF34BAE29FA3316D784C136255F2B273EE5D04271E09A0BDF9596C1A4EE599D5CEC8211969F61A5DADE1AxCG" TargetMode="External"/><Relationship Id="rId179" Type="http://schemas.openxmlformats.org/officeDocument/2006/relationships/hyperlink" Target="consultantplus://offline/ref=C242C80DE6FE1EA58654FB4B03D143C0FA6352B63E207CC6848034D630979E3A65F01B81F164E90995AF66ABEC9B5B0C9D9DCC491B0D4F0BK4Z5L" TargetMode="External"/><Relationship Id="rId15" Type="http://schemas.openxmlformats.org/officeDocument/2006/relationships/hyperlink" Target="consultantplus://offline/ref=8D3D53F1357F8F3CD30F65425D3E6CF34BAE28F03913D784C136255F2B273EE5D04271E09A0BDC9D92C1A4EE599D5CEC8211969F61A5DADE1AxCG" TargetMode="External"/><Relationship Id="rId36" Type="http://schemas.openxmlformats.org/officeDocument/2006/relationships/hyperlink" Target="consultantplus://offline/ref=8D3D53F1357F8F3CD30F65425D3E6CF34BAE29FA3316D784C136255F2B273EE5D04271E09A0BDC9397C1A4EE599D5CEC8211969F61A5DADE1AxCG" TargetMode="External"/><Relationship Id="rId57" Type="http://schemas.openxmlformats.org/officeDocument/2006/relationships/hyperlink" Target="consultantplus://offline/ref=8D3D53F1357F8F3CD30F65425D3E6CF34BAE29FA3316D784C136255F2B273EE5D04271E09A0BDC9191C1A4EE599D5CEC8211969F61A5DADE1AxCG" TargetMode="External"/><Relationship Id="rId106" Type="http://schemas.openxmlformats.org/officeDocument/2006/relationships/hyperlink" Target="consultantplus://offline/ref=8D3D53F1357F8F3CD30F65425D3E6CF34BAE29FA3316D784C136255F2B273EE5D04271E09A0BDD9293C1A4EE599D5CEC8211969F61A5DADE1AxCG" TargetMode="External"/><Relationship Id="rId127" Type="http://schemas.openxmlformats.org/officeDocument/2006/relationships/hyperlink" Target="consultantplus://offline/ref=8D3D53F1357F8F3CD30F65425D3E6CF34AA920F43315D784C136255F2B273EE5C24229EC9B0FC29595D4F2BF1C1Cx1G" TargetMode="External"/><Relationship Id="rId10" Type="http://schemas.openxmlformats.org/officeDocument/2006/relationships/hyperlink" Target="consultantplus://offline/ref=8D3D53F1357F8F3CD30F65425D3E6CF34AA924F3371BD784C136255F2B273EE5D04271E09A0BDD9591C1A4EE599D5CEC8211969F61A5DADE1AxCG" TargetMode="External"/><Relationship Id="rId31" Type="http://schemas.openxmlformats.org/officeDocument/2006/relationships/hyperlink" Target="consultantplus://offline/ref=8D3D53F1357F8F3CD30F65425D3E6CF34BAE29FA3316D784C136255F2B273EE5D04271E09A0BDC9093C1A4EE599D5CEC8211969F61A5DADE1AxCG" TargetMode="External"/><Relationship Id="rId52" Type="http://schemas.openxmlformats.org/officeDocument/2006/relationships/hyperlink" Target="consultantplus://offline/ref=8D3D53F1357F8F3CD30F65425D3E6CF34BAE29FA3316D784C136255F2B273EE5D04271E09A0BDC9093C1A4EE599D5CEC8211969F61A5DADE1AxCG" TargetMode="External"/><Relationship Id="rId73" Type="http://schemas.openxmlformats.org/officeDocument/2006/relationships/hyperlink" Target="consultantplus://offline/ref=8D3D53F1357F8F3CD30F65425D3E6CF34BAE29FA3316D784C136255F2B273EE5D04271E09A0BDD9591C1A4EE599D5CEC8211969F61A5DADE1AxCG" TargetMode="External"/><Relationship Id="rId78" Type="http://schemas.openxmlformats.org/officeDocument/2006/relationships/hyperlink" Target="consultantplus://offline/ref=8D3D53F1357F8F3CD30F65425D3E6CF34BA024F43810D784C136255F2B273EE5D04271E09A0AD99797C1A4EE599D5CEC8211969F61A5DADE1AxCG" TargetMode="External"/><Relationship Id="rId94" Type="http://schemas.openxmlformats.org/officeDocument/2006/relationships/hyperlink" Target="consultantplus://offline/ref=8D3D53F1357F8F3CD30F65425D3E6CF34BAE29FA3316D784C136255F2B273EE5D04271E09A0BDD969CC1A4EE599D5CEC8211969F61A5DADE1AxCG" TargetMode="External"/><Relationship Id="rId99" Type="http://schemas.openxmlformats.org/officeDocument/2006/relationships/hyperlink" Target="consultantplus://offline/ref=8D3D53F1357F8F3CD30F65425D3E6CF34BAE29FA3316D784C136255F2B273EE5D04271E09A0BDD9196C1A4EE599D5CEC8211969F61A5DADE1AxCG" TargetMode="External"/><Relationship Id="rId101" Type="http://schemas.openxmlformats.org/officeDocument/2006/relationships/hyperlink" Target="consultantplus://offline/ref=8D3D53F1357F8F3CD30F65425D3E6CF34BAE29FA3316D784C136255F2B273EE5D04271E09A0BDD9295C1A4EE599D5CEC8211969F61A5DADE1AxCG" TargetMode="External"/><Relationship Id="rId122" Type="http://schemas.openxmlformats.org/officeDocument/2006/relationships/hyperlink" Target="consultantplus://offline/ref=8D3D53F1357F8F3CD30F65425D3E6CF34BA024F43812D784C136255F2B273EE5D04271E29F0DD7C1C58EA5B21CCC4FED8711949E7E1AxEG" TargetMode="External"/><Relationship Id="rId143" Type="http://schemas.openxmlformats.org/officeDocument/2006/relationships/hyperlink" Target="consultantplus://offline/ref=8D3D53F1357F8F3CD30F65425D3E6CF34BAE29FA3316D784C136255F2B273EE5D04271E09A0BDE9695C1A4EE599D5CEC8211969F61A5DADE1AxCG" TargetMode="External"/><Relationship Id="rId148" Type="http://schemas.openxmlformats.org/officeDocument/2006/relationships/hyperlink" Target="consultantplus://offline/ref=8D3D53F1357F8F3CD30F65425D3E6CF34BAE29FA3316D784C136255F2B273EE5D04271E09A0BDE9094C1A4EE599D5CEC8211969F61A5DADE1AxCG" TargetMode="External"/><Relationship Id="rId164" Type="http://schemas.openxmlformats.org/officeDocument/2006/relationships/hyperlink" Target="consultantplus://offline/ref=8D3D53F1357F8F3CD30F65425D3E6CF34BAE29FA3316D784C136255F2B273EE5D04271E09A0BDE9193C1A4EE599D5CEC8211969F61A5DADE1AxCG" TargetMode="External"/><Relationship Id="rId169" Type="http://schemas.openxmlformats.org/officeDocument/2006/relationships/hyperlink" Target="consultantplus://offline/ref=8D3D53F1357F8F3CD30F65425D3E6CF34BAE29FA3316D784C136255F2B273EE5D04271E09A0BDF949DC1A4EE599D5CEC8211969F61A5DADE1AxCG" TargetMode="External"/><Relationship Id="rId185" Type="http://schemas.openxmlformats.org/officeDocument/2006/relationships/hyperlink" Target="consultantplus://offline/ref=C242C80DE6FE1EA58654FB4B03D143C0FB655FBD3D237CC6848034D630979E3A65F01B81F164EF0894AF66ABEC9B5B0C9D9DCC491B0D4F0BK4Z5L" TargetMode="External"/><Relationship Id="rId4" Type="http://schemas.openxmlformats.org/officeDocument/2006/relationships/webSettings" Target="webSettings.xml"/><Relationship Id="rId9" Type="http://schemas.openxmlformats.org/officeDocument/2006/relationships/hyperlink" Target="consultantplus://offline/ref=8D3D53F1357F8F3CD30F65425D3E6CF34AA924F3371BD784C136255F2B273EE5D04271E09A0BDC9197C1A4EE599D5CEC8211969F61A5DADE1AxCG" TargetMode="External"/><Relationship Id="rId180" Type="http://schemas.openxmlformats.org/officeDocument/2006/relationships/hyperlink" Target="consultantplus://offline/ref=C242C80DE6FE1EA58654FB4B03D143C0FA6256BD3A237CC6848034D630979E3A77F0438DF361F30C91BA30FAA9KCZ7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37</Pages>
  <Words>20792</Words>
  <Characters>118515</Characters>
  <Application>Microsoft Office Word</Application>
  <DocSecurity>0</DocSecurity>
  <Lines>987</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НО</Company>
  <LinksUpToDate>false</LinksUpToDate>
  <CharactersWithSpaces>139029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ЗС</dc:creator>
  <cp:lastModifiedBy>ЗСНО</cp:lastModifiedBy>
  <cp:revision>2</cp:revision>
  <dcterms:created xsi:type="dcterms:W3CDTF">2019-01-14T06:49:00Z</dcterms:created>
  <dcterms:modified xsi:type="dcterms:W3CDTF">2019-02-25T11:25:00Z</dcterms:modified>
</cp:coreProperties>
</file>